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A3C" w:rsidRDefault="006E0A3C" w:rsidP="006E0A3C">
      <w:pPr>
        <w:pStyle w:val="a3"/>
        <w:jc w:val="both"/>
        <w:rPr>
          <w:rStyle w:val="a4"/>
          <w:rFonts w:ascii="Segoe UI" w:hAnsi="Segoe UI" w:cs="Segoe UI"/>
          <w:color w:val="3B4256"/>
        </w:rPr>
      </w:pPr>
      <w:r>
        <w:rPr>
          <w:noProof/>
        </w:rPr>
        <w:drawing>
          <wp:inline distT="0" distB="0" distL="0" distR="0">
            <wp:extent cx="5940425" cy="3766229"/>
            <wp:effectExtent l="19050" t="0" r="3175" b="0"/>
            <wp:docPr id="1" name="Рисунок 1" descr="В Челябинской области подвели итоги Конкурса благоустройства территорий промышленных предприя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Челябинской области подвели итоги Конкурса благоустройства территорий промышленных предприяти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Style w:val="a4"/>
          <w:rFonts w:ascii="Segoe UI" w:hAnsi="Segoe UI" w:cs="Segoe UI"/>
          <w:color w:val="3B4256"/>
        </w:rPr>
        <w:t xml:space="preserve">Восемь компаний Южного Урала стали победителями открытого областного Конкурса на лучший проект по благоустройству территории среди промышленных предприятий. По поручению губернатора Челябинской области Алексея </w:t>
      </w:r>
      <w:proofErr w:type="spellStart"/>
      <w:r>
        <w:rPr>
          <w:rStyle w:val="a4"/>
          <w:rFonts w:ascii="Segoe UI" w:hAnsi="Segoe UI" w:cs="Segoe UI"/>
          <w:color w:val="3B4256"/>
        </w:rPr>
        <w:t>Текслера</w:t>
      </w:r>
      <w:proofErr w:type="spellEnd"/>
      <w:r>
        <w:rPr>
          <w:rStyle w:val="a4"/>
          <w:rFonts w:ascii="Segoe UI" w:hAnsi="Segoe UI" w:cs="Segoe UI"/>
          <w:color w:val="3B4256"/>
        </w:rPr>
        <w:t xml:space="preserve"> его уже второй год подряд проводит Министерство промышленности, новых технологий и природных ресурсов. Итоги конкурса озвучили на областном совещании при губернаторе. Он поручил главам муниципальных образований активнее включиться в решение вопроса благоустройства, увеличивая количество участников Конкурса в следующем году.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Fonts w:ascii="Segoe UI" w:hAnsi="Segoe UI" w:cs="Segoe UI"/>
          <w:color w:val="3B4256"/>
        </w:rPr>
        <w:t>«</w:t>
      </w:r>
      <w:r>
        <w:rPr>
          <w:rStyle w:val="a5"/>
          <w:rFonts w:ascii="Segoe UI" w:hAnsi="Segoe UI" w:cs="Segoe UI"/>
          <w:color w:val="3B4256"/>
        </w:rPr>
        <w:t>Сегодня вопрос сохранения и оздоровления городской среды является особенно актуальным. Нам важно снизить негативное влияние промышленных производств на экологию. В связи с этим основной целью конкурса стало выявление самых благоустроенных и зелёных территорий промышленных предприятий и распространение их положительного опыта</w:t>
      </w:r>
      <w:r>
        <w:rPr>
          <w:rFonts w:ascii="Segoe UI" w:hAnsi="Segoe UI" w:cs="Segoe UI"/>
          <w:color w:val="3B4256"/>
        </w:rPr>
        <w:t>», - подчеркнул первый замминистра промышленности Челябинской области </w:t>
      </w:r>
      <w:r>
        <w:rPr>
          <w:rStyle w:val="a4"/>
          <w:rFonts w:ascii="Segoe UI" w:hAnsi="Segoe UI" w:cs="Segoe UI"/>
          <w:color w:val="3B4256"/>
        </w:rPr>
        <w:t xml:space="preserve">Михаил </w:t>
      </w:r>
      <w:proofErr w:type="spellStart"/>
      <w:r>
        <w:rPr>
          <w:rStyle w:val="a4"/>
          <w:rFonts w:ascii="Segoe UI" w:hAnsi="Segoe UI" w:cs="Segoe UI"/>
          <w:color w:val="3B4256"/>
        </w:rPr>
        <w:t>Кнауб</w:t>
      </w:r>
      <w:proofErr w:type="spellEnd"/>
      <w:r>
        <w:rPr>
          <w:rFonts w:ascii="Segoe UI" w:hAnsi="Segoe UI" w:cs="Segoe UI"/>
          <w:color w:val="3B4256"/>
        </w:rPr>
        <w:t>.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Fonts w:ascii="Segoe UI" w:hAnsi="Segoe UI" w:cs="Segoe UI"/>
          <w:color w:val="3B4256"/>
        </w:rPr>
        <w:t>В этом году в правила проведения конкурса были внесены изменения, основанные на пожеланиях и замечаниях прошлогодних участников. В частности, появился дополнительный критерий оценки предприятий, исходя из численности их сотрудников. </w:t>
      </w:r>
      <w:r>
        <w:rPr>
          <w:rStyle w:val="a4"/>
          <w:rFonts w:ascii="Segoe UI" w:hAnsi="Segoe UI" w:cs="Segoe UI"/>
          <w:color w:val="3B4256"/>
        </w:rPr>
        <w:t> Основными показателями определения победителей </w:t>
      </w:r>
      <w:r>
        <w:rPr>
          <w:rFonts w:ascii="Segoe UI" w:hAnsi="Segoe UI" w:cs="Segoe UI"/>
          <w:color w:val="3B4256"/>
        </w:rPr>
        <w:t>стали состояние производственных и административных зданий и прилегающей территории, наличие исправного освещения, зелёных насаждений, цветочных вазонов, клумб, малых архитектурных форм, а также своевременная уборка площадей.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Fonts w:ascii="Segoe UI" w:hAnsi="Segoe UI" w:cs="Segoe UI"/>
          <w:color w:val="3B4256"/>
        </w:rPr>
        <w:lastRenderedPageBreak/>
        <w:t>В итоге конкурсная комиссия, состоящая из представителей профильных органов власти и общественных объединений в сфере промышленности - Челябинского регионального отделения «Союз машиностроителей России», «Опоры России», «Деловой России», «Союза промышленников и предпринимателей Челябинской области» - выявила </w:t>
      </w:r>
      <w:r>
        <w:rPr>
          <w:rStyle w:val="a4"/>
          <w:rFonts w:ascii="Segoe UI" w:hAnsi="Segoe UI" w:cs="Segoe UI"/>
          <w:color w:val="3B4256"/>
        </w:rPr>
        <w:t>восемь победителей в различных группах: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Style w:val="a4"/>
          <w:rFonts w:ascii="Segoe UI" w:hAnsi="Segoe UI" w:cs="Segoe UI"/>
          <w:color w:val="3B4256"/>
          <w:u w:val="single"/>
        </w:rPr>
        <w:t>- малые предприятия с численностью сотрудников до 100 человек: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Style w:val="a4"/>
          <w:rFonts w:ascii="Segoe UI" w:hAnsi="Segoe UI" w:cs="Segoe UI"/>
          <w:color w:val="3B4256"/>
        </w:rPr>
        <w:t>1 место:</w:t>
      </w:r>
      <w:r>
        <w:rPr>
          <w:rFonts w:ascii="Segoe UI" w:hAnsi="Segoe UI" w:cs="Segoe UI"/>
          <w:color w:val="3B4256"/>
        </w:rPr>
        <w:t> Индивидуальный предприниматель Кондрашкин О.В., Сосновский муниципальный район;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Style w:val="a4"/>
          <w:rFonts w:ascii="Segoe UI" w:hAnsi="Segoe UI" w:cs="Segoe UI"/>
          <w:color w:val="3B4256"/>
        </w:rPr>
        <w:t>2 место:</w:t>
      </w:r>
      <w:r>
        <w:rPr>
          <w:rFonts w:ascii="Segoe UI" w:hAnsi="Segoe UI" w:cs="Segoe UI"/>
          <w:color w:val="3B4256"/>
        </w:rPr>
        <w:t xml:space="preserve"> ООО «Завод противопожарного оборудования № 3», </w:t>
      </w:r>
      <w:proofErr w:type="spellStart"/>
      <w:r>
        <w:rPr>
          <w:rFonts w:ascii="Segoe UI" w:hAnsi="Segoe UI" w:cs="Segoe UI"/>
          <w:color w:val="3B4256"/>
        </w:rPr>
        <w:t>Еманжелинский</w:t>
      </w:r>
      <w:proofErr w:type="spellEnd"/>
      <w:r>
        <w:rPr>
          <w:rFonts w:ascii="Segoe UI" w:hAnsi="Segoe UI" w:cs="Segoe UI"/>
          <w:color w:val="3B4256"/>
        </w:rPr>
        <w:t xml:space="preserve"> муниципальный район;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Style w:val="a4"/>
          <w:rFonts w:ascii="Segoe UI" w:hAnsi="Segoe UI" w:cs="Segoe UI"/>
          <w:color w:val="3B4256"/>
        </w:rPr>
        <w:t>3 место:</w:t>
      </w:r>
      <w:r>
        <w:rPr>
          <w:rFonts w:ascii="Segoe UI" w:hAnsi="Segoe UI" w:cs="Segoe UI"/>
          <w:color w:val="3B4256"/>
        </w:rPr>
        <w:t> ООО «</w:t>
      </w:r>
      <w:proofErr w:type="spellStart"/>
      <w:r>
        <w:rPr>
          <w:rFonts w:ascii="Segoe UI" w:hAnsi="Segoe UI" w:cs="Segoe UI"/>
          <w:color w:val="3B4256"/>
        </w:rPr>
        <w:t>Санарский</w:t>
      </w:r>
      <w:proofErr w:type="spellEnd"/>
      <w:r>
        <w:rPr>
          <w:rFonts w:ascii="Segoe UI" w:hAnsi="Segoe UI" w:cs="Segoe UI"/>
          <w:color w:val="3B4256"/>
        </w:rPr>
        <w:t xml:space="preserve"> гранит», Троицкий муниципальный район;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Style w:val="a4"/>
          <w:rFonts w:ascii="Segoe UI" w:hAnsi="Segoe UI" w:cs="Segoe UI"/>
          <w:color w:val="3B4256"/>
          <w:u w:val="single"/>
        </w:rPr>
        <w:t>- средние предприятия с численностью сотрудников до 250 человек: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Style w:val="a4"/>
          <w:rFonts w:ascii="Segoe UI" w:hAnsi="Segoe UI" w:cs="Segoe UI"/>
          <w:color w:val="3B4256"/>
        </w:rPr>
        <w:t>1 место:</w:t>
      </w:r>
      <w:r>
        <w:rPr>
          <w:rFonts w:ascii="Segoe UI" w:hAnsi="Segoe UI" w:cs="Segoe UI"/>
          <w:color w:val="3B4256"/>
        </w:rPr>
        <w:t xml:space="preserve"> Вагонное депо Верхний Уфалей – филиал ЗАО «УГШК», </w:t>
      </w:r>
      <w:proofErr w:type="spellStart"/>
      <w:r>
        <w:rPr>
          <w:rFonts w:ascii="Segoe UI" w:hAnsi="Segoe UI" w:cs="Segoe UI"/>
          <w:color w:val="3B4256"/>
        </w:rPr>
        <w:t>Верхнеуфалейский</w:t>
      </w:r>
      <w:proofErr w:type="spellEnd"/>
      <w:r>
        <w:rPr>
          <w:rFonts w:ascii="Segoe UI" w:hAnsi="Segoe UI" w:cs="Segoe UI"/>
          <w:color w:val="3B4256"/>
        </w:rPr>
        <w:t xml:space="preserve"> городской округ;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Style w:val="a4"/>
          <w:rFonts w:ascii="Segoe UI" w:hAnsi="Segoe UI" w:cs="Segoe UI"/>
          <w:color w:val="3B4256"/>
        </w:rPr>
        <w:t>2 место:</w:t>
      </w:r>
      <w:r>
        <w:rPr>
          <w:rFonts w:ascii="Segoe UI" w:hAnsi="Segoe UI" w:cs="Segoe UI"/>
          <w:color w:val="3B4256"/>
        </w:rPr>
        <w:t xml:space="preserve"> ООО «Завод </w:t>
      </w:r>
      <w:proofErr w:type="spellStart"/>
      <w:r>
        <w:rPr>
          <w:rFonts w:ascii="Segoe UI" w:hAnsi="Segoe UI" w:cs="Segoe UI"/>
          <w:color w:val="3B4256"/>
        </w:rPr>
        <w:t>Стройтехника</w:t>
      </w:r>
      <w:proofErr w:type="spellEnd"/>
      <w:r>
        <w:rPr>
          <w:rFonts w:ascii="Segoe UI" w:hAnsi="Segoe UI" w:cs="Segoe UI"/>
          <w:color w:val="3B4256"/>
        </w:rPr>
        <w:t>», Златоустовский городской округ;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Style w:val="a4"/>
          <w:rFonts w:ascii="Segoe UI" w:hAnsi="Segoe UI" w:cs="Segoe UI"/>
          <w:color w:val="3B4256"/>
          <w:u w:val="single"/>
        </w:rPr>
        <w:t>- крупные предприятия с численностью сотрудников свыше 250 человек: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Style w:val="a4"/>
          <w:rFonts w:ascii="Segoe UI" w:hAnsi="Segoe UI" w:cs="Segoe UI"/>
          <w:color w:val="3B4256"/>
        </w:rPr>
        <w:t>1 место:</w:t>
      </w:r>
      <w:r>
        <w:rPr>
          <w:rFonts w:ascii="Segoe UI" w:hAnsi="Segoe UI" w:cs="Segoe UI"/>
          <w:color w:val="3B4256"/>
        </w:rPr>
        <w:t> АО «Промышленная группа «МЕТРАН», Челябинский городской округ;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Style w:val="a4"/>
          <w:rFonts w:ascii="Segoe UI" w:hAnsi="Segoe UI" w:cs="Segoe UI"/>
          <w:color w:val="3B4256"/>
        </w:rPr>
        <w:t>2 место: </w:t>
      </w:r>
      <w:r>
        <w:rPr>
          <w:rFonts w:ascii="Segoe UI" w:hAnsi="Segoe UI" w:cs="Segoe UI"/>
          <w:color w:val="3B4256"/>
        </w:rPr>
        <w:t>ООО «Магнитогорская энергетическая компания», Магнитогорский городской округ;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Style w:val="a4"/>
          <w:rFonts w:ascii="Segoe UI" w:hAnsi="Segoe UI" w:cs="Segoe UI"/>
          <w:color w:val="3B4256"/>
        </w:rPr>
        <w:t>3 место:</w:t>
      </w:r>
      <w:r>
        <w:rPr>
          <w:rFonts w:ascii="Segoe UI" w:hAnsi="Segoe UI" w:cs="Segoe UI"/>
          <w:color w:val="3B4256"/>
        </w:rPr>
        <w:t> Филиал «</w:t>
      </w:r>
      <w:proofErr w:type="spellStart"/>
      <w:r>
        <w:rPr>
          <w:rFonts w:ascii="Segoe UI" w:hAnsi="Segoe UI" w:cs="Segoe UI"/>
          <w:color w:val="3B4256"/>
        </w:rPr>
        <w:t>Южноуральская</w:t>
      </w:r>
      <w:proofErr w:type="spellEnd"/>
      <w:r>
        <w:rPr>
          <w:rFonts w:ascii="Segoe UI" w:hAnsi="Segoe UI" w:cs="Segoe UI"/>
          <w:color w:val="3B4256"/>
        </w:rPr>
        <w:t xml:space="preserve"> ГРЭС» АО «</w:t>
      </w:r>
      <w:proofErr w:type="spellStart"/>
      <w:r>
        <w:rPr>
          <w:rFonts w:ascii="Segoe UI" w:hAnsi="Segoe UI" w:cs="Segoe UI"/>
          <w:color w:val="3B4256"/>
        </w:rPr>
        <w:t>Интер</w:t>
      </w:r>
      <w:proofErr w:type="spellEnd"/>
      <w:r>
        <w:rPr>
          <w:rFonts w:ascii="Segoe UI" w:hAnsi="Segoe UI" w:cs="Segoe UI"/>
          <w:color w:val="3B4256"/>
        </w:rPr>
        <w:t xml:space="preserve"> РАО – </w:t>
      </w:r>
      <w:proofErr w:type="spellStart"/>
      <w:r>
        <w:rPr>
          <w:rFonts w:ascii="Segoe UI" w:hAnsi="Segoe UI" w:cs="Segoe UI"/>
          <w:color w:val="3B4256"/>
        </w:rPr>
        <w:t>Электрогенерация</w:t>
      </w:r>
      <w:proofErr w:type="spellEnd"/>
      <w:r>
        <w:rPr>
          <w:rFonts w:ascii="Segoe UI" w:hAnsi="Segoe UI" w:cs="Segoe UI"/>
          <w:color w:val="3B4256"/>
        </w:rPr>
        <w:t xml:space="preserve">», </w:t>
      </w:r>
      <w:proofErr w:type="spellStart"/>
      <w:r>
        <w:rPr>
          <w:rFonts w:ascii="Segoe UI" w:hAnsi="Segoe UI" w:cs="Segoe UI"/>
          <w:color w:val="3B4256"/>
        </w:rPr>
        <w:t>Южноуральский</w:t>
      </w:r>
      <w:proofErr w:type="spellEnd"/>
      <w:r>
        <w:rPr>
          <w:rFonts w:ascii="Segoe UI" w:hAnsi="Segoe UI" w:cs="Segoe UI"/>
          <w:color w:val="3B4256"/>
        </w:rPr>
        <w:t xml:space="preserve"> городской округ.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Fonts w:ascii="Segoe UI" w:hAnsi="Segoe UI" w:cs="Segoe UI"/>
          <w:color w:val="3B4256"/>
        </w:rPr>
        <w:t>Победителям будут вручены дипломы Губернатора, а главам муниципальных образований - письма с благодарностью за активное участие в конкурсе. Стоит добавить, что в этом году на него поступило </w:t>
      </w:r>
      <w:r>
        <w:rPr>
          <w:rStyle w:val="a4"/>
          <w:rFonts w:ascii="Segoe UI" w:hAnsi="Segoe UI" w:cs="Segoe UI"/>
          <w:color w:val="3B4256"/>
        </w:rPr>
        <w:t>23 заявки от промышленных предприятий из 18 муниципальных образований региона.</w:t>
      </w:r>
      <w:r>
        <w:rPr>
          <w:rFonts w:ascii="Segoe UI" w:hAnsi="Segoe UI" w:cs="Segoe UI"/>
          <w:color w:val="3B4256"/>
        </w:rPr>
        <w:t> Самыми активными оказались </w:t>
      </w:r>
      <w:r>
        <w:rPr>
          <w:rStyle w:val="a4"/>
          <w:rFonts w:ascii="Segoe UI" w:hAnsi="Segoe UI" w:cs="Segoe UI"/>
          <w:color w:val="3B4256"/>
        </w:rPr>
        <w:t>Челябинский городской округ</w:t>
      </w:r>
      <w:r>
        <w:rPr>
          <w:rFonts w:ascii="Segoe UI" w:hAnsi="Segoe UI" w:cs="Segoe UI"/>
          <w:color w:val="3B4256"/>
        </w:rPr>
        <w:t>, от которого было  представлено сразу пять заявок, и </w:t>
      </w:r>
      <w:proofErr w:type="spellStart"/>
      <w:r>
        <w:rPr>
          <w:rStyle w:val="a4"/>
          <w:rFonts w:ascii="Segoe UI" w:hAnsi="Segoe UI" w:cs="Segoe UI"/>
          <w:color w:val="3B4256"/>
        </w:rPr>
        <w:t>Ашинский</w:t>
      </w:r>
      <w:proofErr w:type="spellEnd"/>
      <w:r>
        <w:rPr>
          <w:rStyle w:val="a4"/>
          <w:rFonts w:ascii="Segoe UI" w:hAnsi="Segoe UI" w:cs="Segoe UI"/>
          <w:color w:val="3B4256"/>
        </w:rPr>
        <w:t xml:space="preserve"> муниципальный район</w:t>
      </w:r>
      <w:r>
        <w:rPr>
          <w:rFonts w:ascii="Segoe UI" w:hAnsi="Segoe UI" w:cs="Segoe UI"/>
          <w:color w:val="3B4256"/>
        </w:rPr>
        <w:t>, откуда поступило две заявки.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Fonts w:ascii="Segoe UI" w:hAnsi="Segoe UI" w:cs="Segoe UI"/>
          <w:color w:val="3B4256"/>
        </w:rPr>
        <w:t>В следующем году планируется расширить географию и увеличить число участников конкурса, чтобы повысить заинтересованность руководителей промпредприятий по всему региону в благоустройстве и содержании их территорий в образцовом виде.</w:t>
      </w:r>
    </w:p>
    <w:p w:rsidR="006E0A3C" w:rsidRDefault="006E0A3C" w:rsidP="006E0A3C">
      <w:pPr>
        <w:pStyle w:val="a3"/>
        <w:jc w:val="both"/>
        <w:rPr>
          <w:rFonts w:ascii="Segoe UI" w:hAnsi="Segoe UI" w:cs="Segoe UI"/>
          <w:color w:val="3B4256"/>
        </w:rPr>
      </w:pPr>
      <w:r>
        <w:rPr>
          <w:rFonts w:ascii="Segoe UI" w:hAnsi="Segoe UI" w:cs="Segoe UI"/>
          <w:color w:val="3B4256"/>
        </w:rPr>
        <w:t>«</w:t>
      </w:r>
      <w:r>
        <w:rPr>
          <w:rStyle w:val="a5"/>
          <w:rFonts w:ascii="Segoe UI" w:hAnsi="Segoe UI" w:cs="Segoe UI"/>
          <w:color w:val="3B4256"/>
        </w:rPr>
        <w:t xml:space="preserve">У нас не только общественные пространства должны быть благоустроены, но и территории промышленных предприятий, где люди проводят значительную </w:t>
      </w:r>
      <w:r>
        <w:rPr>
          <w:rStyle w:val="a5"/>
          <w:rFonts w:ascii="Segoe UI" w:hAnsi="Segoe UI" w:cs="Segoe UI"/>
          <w:color w:val="3B4256"/>
        </w:rPr>
        <w:lastRenderedPageBreak/>
        <w:t>часть времени</w:t>
      </w:r>
      <w:r>
        <w:rPr>
          <w:rFonts w:ascii="Segoe UI" w:hAnsi="Segoe UI" w:cs="Segoe UI"/>
          <w:color w:val="3B4256"/>
        </w:rPr>
        <w:t>», - добавил губернатор Челябинской области </w:t>
      </w:r>
      <w:r>
        <w:rPr>
          <w:rStyle w:val="a4"/>
          <w:rFonts w:ascii="Segoe UI" w:hAnsi="Segoe UI" w:cs="Segoe UI"/>
          <w:color w:val="3B4256"/>
        </w:rPr>
        <w:t xml:space="preserve">Алексей </w:t>
      </w:r>
      <w:proofErr w:type="spellStart"/>
      <w:r>
        <w:rPr>
          <w:rStyle w:val="a4"/>
          <w:rFonts w:ascii="Segoe UI" w:hAnsi="Segoe UI" w:cs="Segoe UI"/>
          <w:color w:val="3B4256"/>
        </w:rPr>
        <w:t>Текслер</w:t>
      </w:r>
      <w:proofErr w:type="spellEnd"/>
      <w:r>
        <w:rPr>
          <w:rFonts w:ascii="Segoe UI" w:hAnsi="Segoe UI" w:cs="Segoe UI"/>
          <w:color w:val="3B4256"/>
        </w:rPr>
        <w:t xml:space="preserve">, поручив главам муниципальных образований активно включиться в работу, а областному </w:t>
      </w:r>
      <w:proofErr w:type="spellStart"/>
      <w:r>
        <w:rPr>
          <w:rFonts w:ascii="Segoe UI" w:hAnsi="Segoe UI" w:cs="Segoe UI"/>
          <w:color w:val="3B4256"/>
        </w:rPr>
        <w:t>минпрому</w:t>
      </w:r>
      <w:proofErr w:type="spellEnd"/>
      <w:r>
        <w:rPr>
          <w:rFonts w:ascii="Segoe UI" w:hAnsi="Segoe UI" w:cs="Segoe UI"/>
          <w:color w:val="3B4256"/>
        </w:rPr>
        <w:t xml:space="preserve"> – держать вопрос на особом контроле.</w:t>
      </w:r>
    </w:p>
    <w:p w:rsidR="00851BB9" w:rsidRDefault="006E0A3C">
      <w:r>
        <w:rPr>
          <w:noProof/>
          <w:lang w:eastAsia="ru-RU"/>
        </w:rPr>
        <w:drawing>
          <wp:inline distT="0" distB="0" distL="0" distR="0">
            <wp:extent cx="5940425" cy="3949751"/>
            <wp:effectExtent l="19050" t="0" r="3175" b="0"/>
            <wp:docPr id="4" name="Рисунок 4" descr="https://minprom.gov74.ru/files/news_mediafiles/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prom.gov74.ru/files/news_mediafiles/6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3C" w:rsidRDefault="006E0A3C">
      <w:r>
        <w:rPr>
          <w:noProof/>
          <w:lang w:eastAsia="ru-RU"/>
        </w:rPr>
        <w:drawing>
          <wp:inline distT="0" distB="0" distL="0" distR="0">
            <wp:extent cx="5940425" cy="4199616"/>
            <wp:effectExtent l="19050" t="0" r="3175" b="0"/>
            <wp:docPr id="7" name="Рисунок 7" descr="https://minprom.gov74.ru/files/news_mediafiles/222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prom.gov74.ru/files/news_mediafiles/222%282%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3C" w:rsidRDefault="006E0A3C">
      <w:r>
        <w:rPr>
          <w:noProof/>
          <w:lang w:eastAsia="ru-RU"/>
        </w:rPr>
        <w:lastRenderedPageBreak/>
        <w:drawing>
          <wp:inline distT="0" distB="0" distL="0" distR="0">
            <wp:extent cx="5940425" cy="4199616"/>
            <wp:effectExtent l="19050" t="0" r="3175" b="0"/>
            <wp:docPr id="10" name="Рисунок 10" descr="https://minprom.gov74.ru/files/news_mediafiles/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nprom.gov74.ru/files/news_mediafiles/IMG_0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3C" w:rsidRDefault="006E0A3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minprom.gov74.ru/files/news_mediafiles/IMG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nprom.gov74.ru/files/news_mediafiles/IMG_4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3C" w:rsidRDefault="006E0A3C">
      <w:r>
        <w:rPr>
          <w:noProof/>
          <w:lang w:eastAsia="ru-RU"/>
        </w:rPr>
        <w:lastRenderedPageBreak/>
        <w:drawing>
          <wp:inline distT="0" distB="0" distL="0" distR="0">
            <wp:extent cx="5940425" cy="3408660"/>
            <wp:effectExtent l="19050" t="0" r="3175" b="0"/>
            <wp:docPr id="16" name="Рисунок 16" descr="https://minprom.gov74.ru/files/news_mediafiles/%D0%B4%D0%B5%D0%BF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inprom.gov74.ru/files/news_mediafiles/%D0%B4%D0%B5%D0%BF%D0%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09" w:rsidRDefault="00C44909">
      <w:r>
        <w:t xml:space="preserve">Источник: </w:t>
      </w:r>
      <w:hyperlink r:id="rId10" w:history="1">
        <w:r w:rsidRPr="006B51E0">
          <w:rPr>
            <w:rStyle w:val="a8"/>
          </w:rPr>
          <w:t>https://minprom.gov74.ru/minprom/news/view.htm?id=10560350</w:t>
        </w:r>
      </w:hyperlink>
    </w:p>
    <w:p w:rsidR="00C44909" w:rsidRDefault="00C44909"/>
    <w:sectPr w:rsidR="00C44909" w:rsidSect="00851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A3C"/>
    <w:rsid w:val="00417946"/>
    <w:rsid w:val="006E0A3C"/>
    <w:rsid w:val="00851BB9"/>
    <w:rsid w:val="00C4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0A3C"/>
    <w:rPr>
      <w:b/>
      <w:bCs/>
    </w:rPr>
  </w:style>
  <w:style w:type="character" w:styleId="a5">
    <w:name w:val="Emphasis"/>
    <w:basedOn w:val="a0"/>
    <w:uiPriority w:val="20"/>
    <w:qFormat/>
    <w:rsid w:val="006E0A3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E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0A3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449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2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32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minprom.gov74.ru/minprom/news/view.htm?id=1056035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574</Words>
  <Characters>3272</Characters>
  <Application>Microsoft Office Word</Application>
  <DocSecurity>0</DocSecurity>
  <Lines>27</Lines>
  <Paragraphs>7</Paragraphs>
  <ScaleCrop>false</ScaleCrop>
  <Company>Microsoft</Company>
  <LinksUpToDate>false</LinksUpToDate>
  <CharactersWithSpaces>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Экономика</dc:creator>
  <cp:keywords/>
  <dc:description/>
  <cp:lastModifiedBy>Экономика</cp:lastModifiedBy>
  <cp:revision>3</cp:revision>
  <dcterms:created xsi:type="dcterms:W3CDTF">2022-12-02T06:22:00Z</dcterms:created>
  <dcterms:modified xsi:type="dcterms:W3CDTF">2022-12-02T06:26:00Z</dcterms:modified>
</cp:coreProperties>
</file>