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3F" w:rsidRDefault="007D1E3F" w:rsidP="007D1E3F">
      <w:pPr>
        <w:tabs>
          <w:tab w:val="left" w:pos="1134"/>
        </w:tabs>
        <w:spacing w:after="0" w:line="240" w:lineRule="auto"/>
        <w:rPr>
          <w:rFonts w:ascii="Times New Roman" w:eastAsia="Calibri" w:hAnsi="Times New Roman"/>
          <w:sz w:val="28"/>
          <w:szCs w:val="28"/>
        </w:rPr>
      </w:pPr>
    </w:p>
    <w:p w:rsidR="007D1E3F" w:rsidRDefault="007D1E3F" w:rsidP="007D1E3F">
      <w:pPr>
        <w:tabs>
          <w:tab w:val="left" w:pos="1134"/>
        </w:tabs>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p>
    <w:p w:rsidR="007D1E3F" w:rsidRPr="008220D5" w:rsidRDefault="007D1E3F" w:rsidP="007D1E3F">
      <w:pPr>
        <w:tabs>
          <w:tab w:val="left" w:pos="1134"/>
        </w:tabs>
        <w:spacing w:after="0" w:line="240" w:lineRule="auto"/>
        <w:rPr>
          <w:rFonts w:ascii="Times New Roman" w:eastAsia="Calibri" w:hAnsi="Times New Roman"/>
          <w:sz w:val="28"/>
          <w:szCs w:val="28"/>
        </w:rPr>
      </w:pPr>
      <w:r>
        <w:rPr>
          <w:rFonts w:ascii="Times New Roman" w:eastAsia="Calibri" w:hAnsi="Times New Roman"/>
          <w:sz w:val="28"/>
          <w:szCs w:val="28"/>
        </w:rPr>
        <w:t xml:space="preserve">                                                                                                         Приложение № 1</w:t>
      </w:r>
    </w:p>
    <w:p w:rsidR="007D1E3F" w:rsidRPr="008220D5" w:rsidRDefault="007241A5" w:rsidP="007241A5">
      <w:pPr>
        <w:spacing w:after="0" w:line="240" w:lineRule="auto"/>
        <w:ind w:left="4678"/>
        <w:contextualSpacing/>
        <w:rPr>
          <w:rFonts w:ascii="Times New Roman" w:eastAsia="Calibri" w:hAnsi="Times New Roman"/>
          <w:sz w:val="28"/>
          <w:szCs w:val="28"/>
          <w:lang w:eastAsia="en-US"/>
        </w:rPr>
      </w:pPr>
      <w:r>
        <w:rPr>
          <w:rFonts w:ascii="Times New Roman" w:eastAsia="Calibri" w:hAnsi="Times New Roman"/>
          <w:sz w:val="28"/>
          <w:szCs w:val="28"/>
          <w:lang w:eastAsia="en-US"/>
        </w:rPr>
        <w:t>УТВЕРЖДЕН</w:t>
      </w:r>
    </w:p>
    <w:p w:rsidR="007D1E3F" w:rsidRPr="008220D5" w:rsidRDefault="007D1E3F" w:rsidP="007241A5">
      <w:pPr>
        <w:spacing w:after="0" w:line="240" w:lineRule="auto"/>
        <w:ind w:left="4678"/>
        <w:contextualSpacing/>
        <w:rPr>
          <w:rFonts w:ascii="Times New Roman" w:eastAsia="Calibri" w:hAnsi="Times New Roman"/>
          <w:sz w:val="28"/>
          <w:szCs w:val="28"/>
          <w:lang w:eastAsia="en-US"/>
        </w:rPr>
      </w:pPr>
      <w:r w:rsidRPr="008220D5">
        <w:rPr>
          <w:rFonts w:ascii="Times New Roman" w:eastAsia="Calibri" w:hAnsi="Times New Roman"/>
          <w:sz w:val="28"/>
          <w:szCs w:val="28"/>
          <w:lang w:eastAsia="en-US"/>
        </w:rPr>
        <w:t>Приказом Автономной некоммерческой</w:t>
      </w:r>
    </w:p>
    <w:p w:rsidR="007D1E3F" w:rsidRPr="008220D5" w:rsidRDefault="007D1E3F" w:rsidP="007241A5">
      <w:pPr>
        <w:spacing w:after="0" w:line="240" w:lineRule="auto"/>
        <w:ind w:left="4678" w:right="-143"/>
        <w:contextualSpacing/>
        <w:rPr>
          <w:rFonts w:ascii="Times New Roman" w:eastAsia="Calibri" w:hAnsi="Times New Roman"/>
          <w:sz w:val="28"/>
          <w:szCs w:val="28"/>
          <w:lang w:eastAsia="en-US"/>
        </w:rPr>
      </w:pPr>
      <w:r w:rsidRPr="008220D5">
        <w:rPr>
          <w:rFonts w:ascii="Times New Roman" w:eastAsia="Calibri" w:hAnsi="Times New Roman"/>
          <w:sz w:val="28"/>
          <w:szCs w:val="28"/>
          <w:lang w:eastAsia="en-US"/>
        </w:rPr>
        <w:t>организации «Агентство стратегических</w:t>
      </w:r>
    </w:p>
    <w:p w:rsidR="007D1E3F" w:rsidRPr="008220D5" w:rsidRDefault="007D1E3F" w:rsidP="007241A5">
      <w:pPr>
        <w:spacing w:after="0" w:line="240" w:lineRule="auto"/>
        <w:ind w:left="4678"/>
        <w:contextualSpacing/>
        <w:rPr>
          <w:rFonts w:ascii="Times New Roman" w:eastAsia="Calibri" w:hAnsi="Times New Roman"/>
          <w:sz w:val="28"/>
          <w:szCs w:val="28"/>
          <w:lang w:eastAsia="en-US"/>
        </w:rPr>
      </w:pPr>
      <w:r w:rsidRPr="008220D5">
        <w:rPr>
          <w:rFonts w:ascii="Times New Roman" w:eastAsia="Calibri" w:hAnsi="Times New Roman"/>
          <w:sz w:val="28"/>
          <w:szCs w:val="28"/>
          <w:lang w:eastAsia="en-US"/>
        </w:rPr>
        <w:t>инициатив по продвижению новых проектов»</w:t>
      </w:r>
    </w:p>
    <w:p w:rsidR="007D1E3F" w:rsidRPr="008220D5" w:rsidRDefault="007D1E3F" w:rsidP="007241A5">
      <w:pPr>
        <w:spacing w:after="0" w:line="240" w:lineRule="auto"/>
        <w:ind w:left="4678"/>
        <w:contextualSpacing/>
        <w:rPr>
          <w:rFonts w:ascii="Times New Roman" w:eastAsia="Calibri" w:hAnsi="Times New Roman"/>
          <w:sz w:val="28"/>
          <w:szCs w:val="28"/>
          <w:lang w:eastAsia="en-US"/>
        </w:rPr>
      </w:pPr>
      <w:r w:rsidRPr="008220D5">
        <w:rPr>
          <w:rFonts w:ascii="Times New Roman" w:eastAsia="Calibri" w:hAnsi="Times New Roman"/>
          <w:sz w:val="28"/>
          <w:szCs w:val="28"/>
          <w:lang w:eastAsia="en-US"/>
        </w:rPr>
        <w:t>от «</w:t>
      </w:r>
      <w:r w:rsidR="004F45F2">
        <w:rPr>
          <w:rFonts w:ascii="Times New Roman" w:eastAsia="Calibri" w:hAnsi="Times New Roman"/>
          <w:sz w:val="28"/>
          <w:szCs w:val="28"/>
          <w:lang w:eastAsia="en-US"/>
        </w:rPr>
        <w:t>01</w:t>
      </w:r>
      <w:r w:rsidRPr="008220D5">
        <w:rPr>
          <w:rFonts w:ascii="Times New Roman" w:eastAsia="Calibri" w:hAnsi="Times New Roman"/>
          <w:sz w:val="28"/>
          <w:szCs w:val="28"/>
          <w:lang w:eastAsia="en-US"/>
        </w:rPr>
        <w:t xml:space="preserve">» </w:t>
      </w:r>
      <w:r w:rsidR="004F45F2">
        <w:rPr>
          <w:rFonts w:ascii="Times New Roman" w:eastAsia="Calibri" w:hAnsi="Times New Roman"/>
          <w:sz w:val="28"/>
          <w:szCs w:val="28"/>
          <w:lang w:eastAsia="en-US"/>
        </w:rPr>
        <w:t>марта</w:t>
      </w:r>
      <w:r>
        <w:rPr>
          <w:rFonts w:ascii="Times New Roman" w:eastAsia="Calibri" w:hAnsi="Times New Roman"/>
          <w:sz w:val="28"/>
          <w:szCs w:val="28"/>
          <w:lang w:eastAsia="en-US"/>
        </w:rPr>
        <w:t xml:space="preserve"> 2016 </w:t>
      </w:r>
      <w:r w:rsidRPr="008220D5">
        <w:rPr>
          <w:rFonts w:ascii="Times New Roman" w:eastAsia="Calibri" w:hAnsi="Times New Roman"/>
          <w:sz w:val="28"/>
          <w:szCs w:val="28"/>
          <w:lang w:eastAsia="en-US"/>
        </w:rPr>
        <w:t>г.</w:t>
      </w:r>
      <w:r w:rsidR="00771E63">
        <w:rPr>
          <w:rFonts w:ascii="Times New Roman" w:eastAsia="Calibri" w:hAnsi="Times New Roman"/>
          <w:sz w:val="28"/>
          <w:szCs w:val="28"/>
          <w:lang w:eastAsia="en-US"/>
        </w:rPr>
        <w:t xml:space="preserve"> </w:t>
      </w:r>
      <w:r w:rsidR="004F45F2">
        <w:rPr>
          <w:rFonts w:ascii="Times New Roman" w:eastAsia="Calibri" w:hAnsi="Times New Roman"/>
          <w:sz w:val="28"/>
          <w:szCs w:val="28"/>
          <w:lang w:eastAsia="en-US"/>
        </w:rPr>
        <w:t xml:space="preserve">№ </w:t>
      </w:r>
      <w:bookmarkStart w:id="0" w:name="_GoBack"/>
      <w:bookmarkEnd w:id="0"/>
      <w:r w:rsidR="004F45F2">
        <w:rPr>
          <w:rFonts w:ascii="Times New Roman" w:eastAsia="Calibri" w:hAnsi="Times New Roman"/>
          <w:sz w:val="28"/>
          <w:szCs w:val="28"/>
          <w:lang w:eastAsia="en-US"/>
        </w:rPr>
        <w:t>69</w:t>
      </w:r>
      <w:r w:rsidRPr="008220D5">
        <w:rPr>
          <w:rFonts w:ascii="Times New Roman" w:eastAsia="Calibri" w:hAnsi="Times New Roman"/>
          <w:sz w:val="28"/>
          <w:szCs w:val="28"/>
          <w:lang w:eastAsia="en-US"/>
        </w:rPr>
        <w:t>-ОД</w:t>
      </w:r>
    </w:p>
    <w:p w:rsidR="007D1E3F" w:rsidRPr="008220D5" w:rsidRDefault="007D1E3F" w:rsidP="007D1E3F">
      <w:pPr>
        <w:tabs>
          <w:tab w:val="left" w:pos="1134"/>
        </w:tabs>
        <w:spacing w:after="0" w:line="240" w:lineRule="auto"/>
        <w:rPr>
          <w:rFonts w:ascii="Times New Roman" w:eastAsia="Calibri" w:hAnsi="Times New Roman"/>
          <w:sz w:val="28"/>
          <w:szCs w:val="28"/>
        </w:rPr>
      </w:pPr>
    </w:p>
    <w:p w:rsidR="00FD4C51" w:rsidRDefault="00FD4C51" w:rsidP="007D1E3F">
      <w:pPr>
        <w:tabs>
          <w:tab w:val="left" w:pos="1134"/>
        </w:tabs>
        <w:spacing w:after="0" w:line="240" w:lineRule="auto"/>
        <w:jc w:val="right"/>
        <w:rPr>
          <w:rFonts w:ascii="Times New Roman" w:eastAsia="Calibri" w:hAnsi="Times New Roman"/>
          <w:sz w:val="28"/>
          <w:szCs w:val="28"/>
        </w:rPr>
      </w:pPr>
    </w:p>
    <w:p w:rsidR="007241A5" w:rsidRDefault="007241A5" w:rsidP="007D1E3F">
      <w:pPr>
        <w:tabs>
          <w:tab w:val="left" w:pos="1134"/>
        </w:tabs>
        <w:spacing w:after="0" w:line="240" w:lineRule="auto"/>
        <w:jc w:val="right"/>
        <w:rPr>
          <w:rFonts w:ascii="Times New Roman" w:eastAsia="Calibri" w:hAnsi="Times New Roman"/>
          <w:sz w:val="28"/>
          <w:szCs w:val="28"/>
        </w:rPr>
      </w:pPr>
    </w:p>
    <w:p w:rsidR="007241A5" w:rsidRPr="007241A5" w:rsidRDefault="007241A5" w:rsidP="007241A5">
      <w:pPr>
        <w:tabs>
          <w:tab w:val="left" w:pos="993"/>
        </w:tabs>
        <w:spacing w:after="0"/>
        <w:jc w:val="center"/>
        <w:rPr>
          <w:rFonts w:ascii="Times New Roman" w:hAnsi="Times New Roman" w:cs="Times New Roman"/>
          <w:b/>
          <w:sz w:val="28"/>
          <w:szCs w:val="28"/>
        </w:rPr>
      </w:pPr>
      <w:r w:rsidRPr="007241A5">
        <w:rPr>
          <w:rFonts w:ascii="Times New Roman" w:hAnsi="Times New Roman" w:cs="Times New Roman"/>
          <w:b/>
          <w:sz w:val="28"/>
          <w:szCs w:val="28"/>
        </w:rPr>
        <w:t xml:space="preserve">Типовой Порядок мер, </w:t>
      </w:r>
    </w:p>
    <w:p w:rsidR="007241A5" w:rsidRPr="007241A5" w:rsidRDefault="007241A5" w:rsidP="007241A5">
      <w:pPr>
        <w:tabs>
          <w:tab w:val="left" w:pos="993"/>
        </w:tabs>
        <w:spacing w:after="0"/>
        <w:jc w:val="center"/>
        <w:rPr>
          <w:rFonts w:ascii="Times New Roman" w:hAnsi="Times New Roman" w:cs="Times New Roman"/>
          <w:b/>
          <w:sz w:val="28"/>
          <w:szCs w:val="28"/>
        </w:rPr>
      </w:pPr>
      <w:r w:rsidRPr="007241A5">
        <w:rPr>
          <w:rFonts w:ascii="Times New Roman" w:hAnsi="Times New Roman" w:cs="Times New Roman"/>
          <w:b/>
          <w:sz w:val="28"/>
          <w:szCs w:val="28"/>
        </w:rPr>
        <w:t>направленный на развитие малого и среднего предпринимательства и снятие административных барьеров в муниципальных образованиях</w:t>
      </w:r>
    </w:p>
    <w:p w:rsidR="007241A5" w:rsidRPr="007241A5" w:rsidRDefault="007241A5" w:rsidP="007D1E3F">
      <w:pPr>
        <w:tabs>
          <w:tab w:val="left" w:pos="1134"/>
        </w:tabs>
        <w:spacing w:after="0" w:line="240" w:lineRule="auto"/>
        <w:jc w:val="right"/>
        <w:rPr>
          <w:rFonts w:ascii="Times New Roman" w:eastAsia="Calibri" w:hAnsi="Times New Roman"/>
          <w:sz w:val="28"/>
          <w:szCs w:val="28"/>
        </w:rPr>
      </w:pPr>
    </w:p>
    <w:p w:rsidR="007241A5" w:rsidRPr="007241A5" w:rsidRDefault="007241A5" w:rsidP="007D1E3F">
      <w:pPr>
        <w:tabs>
          <w:tab w:val="left" w:pos="1134"/>
        </w:tabs>
        <w:spacing w:after="0" w:line="240" w:lineRule="auto"/>
        <w:jc w:val="right"/>
        <w:rPr>
          <w:rFonts w:ascii="Times New Roman" w:eastAsia="Calibri" w:hAnsi="Times New Roman"/>
          <w:sz w:val="28"/>
          <w:szCs w:val="28"/>
        </w:rPr>
      </w:pPr>
    </w:p>
    <w:p w:rsidR="007241A5" w:rsidRPr="007241A5" w:rsidRDefault="007241A5" w:rsidP="007241A5">
      <w:pPr>
        <w:pStyle w:val="1"/>
        <w:numPr>
          <w:ilvl w:val="0"/>
          <w:numId w:val="14"/>
        </w:numPr>
        <w:tabs>
          <w:tab w:val="left" w:pos="284"/>
        </w:tabs>
        <w:spacing w:before="0" w:after="0" w:line="276" w:lineRule="auto"/>
        <w:ind w:left="0" w:firstLine="0"/>
        <w:jc w:val="center"/>
        <w:rPr>
          <w:rFonts w:ascii="Times New Roman" w:hAnsi="Times New Roman" w:cs="Times New Roman"/>
          <w:sz w:val="28"/>
          <w:szCs w:val="28"/>
        </w:rPr>
      </w:pPr>
      <w:r w:rsidRPr="007241A5">
        <w:rPr>
          <w:rFonts w:ascii="Times New Roman" w:hAnsi="Times New Roman" w:cs="Times New Roman"/>
          <w:sz w:val="28"/>
          <w:szCs w:val="28"/>
        </w:rPr>
        <w:t>Общие положения</w:t>
      </w:r>
    </w:p>
    <w:p w:rsidR="007241A5" w:rsidRPr="007241A5" w:rsidRDefault="007241A5" w:rsidP="007241A5">
      <w:pPr>
        <w:tabs>
          <w:tab w:val="left" w:pos="993"/>
        </w:tabs>
        <w:spacing w:after="0"/>
        <w:ind w:firstLine="567"/>
        <w:jc w:val="both"/>
        <w:rPr>
          <w:rFonts w:ascii="Times New Roman" w:hAnsi="Times New Roman" w:cs="Times New Roman"/>
          <w:sz w:val="28"/>
          <w:szCs w:val="28"/>
        </w:rPr>
      </w:pPr>
    </w:p>
    <w:p w:rsidR="007241A5" w:rsidRPr="007241A5" w:rsidRDefault="007241A5" w:rsidP="007241A5">
      <w:pPr>
        <w:pStyle w:val="a6"/>
        <w:numPr>
          <w:ilvl w:val="0"/>
          <w:numId w:val="15"/>
        </w:numPr>
        <w:tabs>
          <w:tab w:val="left" w:pos="993"/>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Настоящий порядок представляет собой методические рекомендации для органов государственной власти субъектов Российской Федерации и органов местного самоуправления муниципальных образований, расположенных на территории соответствующих регионов по организации внедрения изменений, направленных на развитие малого и среднего предпринимательства и снятие административных барьеров в муниципальных образованиях Российской Федерации, в том числе успешных практик, включенных в Атлас муниципальных практик (далее – внедрение успешных практик).</w:t>
      </w:r>
    </w:p>
    <w:p w:rsidR="007241A5" w:rsidRPr="007241A5" w:rsidRDefault="007241A5" w:rsidP="007241A5">
      <w:pPr>
        <w:pStyle w:val="a6"/>
        <w:numPr>
          <w:ilvl w:val="0"/>
          <w:numId w:val="15"/>
        </w:numPr>
        <w:tabs>
          <w:tab w:val="left" w:pos="993"/>
        </w:tabs>
        <w:spacing w:after="0"/>
        <w:ind w:left="0" w:firstLine="567"/>
        <w:jc w:val="both"/>
        <w:rPr>
          <w:rFonts w:ascii="Times New Roman" w:hAnsi="Times New Roman" w:cs="Times New Roman"/>
          <w:sz w:val="28"/>
          <w:szCs w:val="28"/>
        </w:rPr>
      </w:pPr>
      <w:r w:rsidRPr="007241A5">
        <w:rPr>
          <w:rFonts w:ascii="Times New Roman" w:hAnsi="Times New Roman" w:cs="Times New Roman"/>
          <w:color w:val="000000" w:themeColor="text1"/>
          <w:sz w:val="28"/>
          <w:szCs w:val="28"/>
        </w:rPr>
        <w:t xml:space="preserve">Настоящий Порядок </w:t>
      </w:r>
      <w:r w:rsidRPr="007241A5">
        <w:rPr>
          <w:rFonts w:ascii="Times New Roman" w:hAnsi="Times New Roman" w:cs="Times New Roman"/>
          <w:sz w:val="28"/>
          <w:szCs w:val="28"/>
        </w:rPr>
        <w:t>разработан в соответствии с подпунктом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w:t>
      </w:r>
    </w:p>
    <w:p w:rsidR="007241A5" w:rsidRPr="007241A5" w:rsidRDefault="007241A5" w:rsidP="007241A5">
      <w:pPr>
        <w:pStyle w:val="a6"/>
        <w:tabs>
          <w:tab w:val="left" w:pos="993"/>
        </w:tabs>
        <w:spacing w:after="0"/>
        <w:ind w:left="0" w:firstLine="567"/>
        <w:jc w:val="both"/>
        <w:rPr>
          <w:rFonts w:ascii="Times New Roman" w:hAnsi="Times New Roman" w:cs="Times New Roman"/>
          <w:sz w:val="28"/>
          <w:szCs w:val="28"/>
        </w:rPr>
      </w:pPr>
    </w:p>
    <w:p w:rsidR="007241A5" w:rsidRPr="007241A5" w:rsidRDefault="007241A5" w:rsidP="007241A5">
      <w:pPr>
        <w:pStyle w:val="1"/>
        <w:numPr>
          <w:ilvl w:val="0"/>
          <w:numId w:val="14"/>
        </w:numPr>
        <w:tabs>
          <w:tab w:val="clear" w:pos="284"/>
          <w:tab w:val="left" w:pos="993"/>
        </w:tabs>
        <w:spacing w:before="0" w:after="0" w:line="276" w:lineRule="auto"/>
        <w:ind w:left="0" w:firstLine="567"/>
        <w:jc w:val="center"/>
        <w:rPr>
          <w:rFonts w:ascii="Times New Roman" w:hAnsi="Times New Roman" w:cs="Times New Roman"/>
          <w:sz w:val="28"/>
          <w:szCs w:val="28"/>
        </w:rPr>
      </w:pPr>
      <w:r w:rsidRPr="007241A5">
        <w:rPr>
          <w:rFonts w:ascii="Times New Roman" w:hAnsi="Times New Roman" w:cs="Times New Roman"/>
          <w:sz w:val="28"/>
          <w:szCs w:val="28"/>
        </w:rPr>
        <w:t>Глоссарий терминов и сокращений</w:t>
      </w:r>
    </w:p>
    <w:p w:rsidR="007241A5" w:rsidRPr="007241A5" w:rsidRDefault="007241A5" w:rsidP="007241A5">
      <w:pPr>
        <w:tabs>
          <w:tab w:val="left" w:pos="993"/>
        </w:tabs>
        <w:spacing w:after="0"/>
        <w:ind w:firstLine="567"/>
        <w:rPr>
          <w:rFonts w:ascii="Times New Roman" w:hAnsi="Times New Roman" w:cs="Times New Roman"/>
          <w:sz w:val="28"/>
          <w:szCs w:val="28"/>
        </w:rPr>
      </w:pPr>
    </w:p>
    <w:p w:rsidR="007241A5" w:rsidRPr="007241A5" w:rsidRDefault="007241A5" w:rsidP="007241A5">
      <w:pPr>
        <w:pStyle w:val="list1"/>
        <w:numPr>
          <w:ilvl w:val="0"/>
          <w:numId w:val="15"/>
        </w:numPr>
        <w:tabs>
          <w:tab w:val="clear" w:pos="360"/>
          <w:tab w:val="left" w:pos="993"/>
          <w:tab w:val="left" w:pos="1134"/>
          <w:tab w:val="left" w:pos="1276"/>
          <w:tab w:val="right" w:leader="dot" w:pos="9356"/>
        </w:tabs>
        <w:spacing w:before="0" w:after="0"/>
        <w:ind w:left="0" w:firstLine="567"/>
        <w:rPr>
          <w:color w:val="000000" w:themeColor="text1"/>
          <w:sz w:val="28"/>
          <w:szCs w:val="28"/>
        </w:rPr>
      </w:pPr>
      <w:r w:rsidRPr="007241A5">
        <w:rPr>
          <w:color w:val="000000" w:themeColor="text1"/>
          <w:sz w:val="28"/>
          <w:szCs w:val="28"/>
        </w:rPr>
        <w:t>Для целей настоящего Порядка применяемые в нем понятия и сокращения имеют следующие определения:</w:t>
      </w:r>
    </w:p>
    <w:p w:rsidR="007241A5" w:rsidRPr="007241A5" w:rsidRDefault="007241A5" w:rsidP="007241A5">
      <w:pPr>
        <w:pStyle w:val="list1"/>
        <w:tabs>
          <w:tab w:val="clear" w:pos="360"/>
          <w:tab w:val="left" w:pos="993"/>
          <w:tab w:val="left" w:pos="1134"/>
          <w:tab w:val="left" w:pos="1276"/>
          <w:tab w:val="right" w:leader="dot" w:pos="9356"/>
        </w:tabs>
        <w:spacing w:before="0" w:after="0"/>
        <w:ind w:firstLine="567"/>
        <w:rPr>
          <w:color w:val="000000" w:themeColor="text1"/>
          <w:sz w:val="28"/>
          <w:szCs w:val="28"/>
        </w:rPr>
      </w:pPr>
      <w:r w:rsidRPr="007241A5">
        <w:rPr>
          <w:b/>
          <w:color w:val="000000" w:themeColor="text1"/>
          <w:sz w:val="28"/>
          <w:szCs w:val="28"/>
        </w:rPr>
        <w:t>Агентство</w:t>
      </w:r>
      <w:r w:rsidRPr="007241A5">
        <w:rPr>
          <w:color w:val="000000" w:themeColor="text1"/>
          <w:sz w:val="28"/>
          <w:szCs w:val="28"/>
        </w:rPr>
        <w:t xml:space="preserve"> – Автономная некоммерческая организация «Агентство стратегических инициатив по продвижению новых проектов»;</w:t>
      </w:r>
    </w:p>
    <w:p w:rsidR="007241A5" w:rsidRPr="007241A5" w:rsidRDefault="007241A5" w:rsidP="007241A5">
      <w:pPr>
        <w:pStyle w:val="list1"/>
        <w:tabs>
          <w:tab w:val="clear" w:pos="360"/>
          <w:tab w:val="left" w:pos="993"/>
          <w:tab w:val="left" w:pos="1134"/>
          <w:tab w:val="left" w:pos="1276"/>
          <w:tab w:val="right" w:leader="dot" w:pos="9356"/>
        </w:tabs>
        <w:spacing w:before="0" w:after="0"/>
        <w:ind w:firstLine="567"/>
        <w:rPr>
          <w:color w:val="000000" w:themeColor="text1"/>
          <w:sz w:val="28"/>
          <w:szCs w:val="28"/>
        </w:rPr>
      </w:pPr>
      <w:r w:rsidRPr="007241A5">
        <w:rPr>
          <w:b/>
          <w:color w:val="000000" w:themeColor="text1"/>
          <w:sz w:val="28"/>
          <w:szCs w:val="28"/>
        </w:rPr>
        <w:t xml:space="preserve">Национальный рейтинг </w:t>
      </w:r>
      <w:r w:rsidRPr="007241A5">
        <w:rPr>
          <w:color w:val="000000" w:themeColor="text1"/>
          <w:sz w:val="28"/>
          <w:szCs w:val="28"/>
        </w:rPr>
        <w:t xml:space="preserve">– Национальный рейтинг состояния инвестиционного климата в субъектах Российской Федерации, проводимый в соответствии с Перечнем поручений Президента Российской Федерации от 27 </w:t>
      </w:r>
      <w:r w:rsidRPr="007241A5">
        <w:rPr>
          <w:color w:val="000000" w:themeColor="text1"/>
          <w:sz w:val="28"/>
          <w:szCs w:val="28"/>
        </w:rPr>
        <w:lastRenderedPageBreak/>
        <w:t>декабря 2013 года № Пр-3086, а также Перечнем поручений по итогам заседания Наблюдательного совета Агентства от 14 ноября 2013 года № 4;</w:t>
      </w:r>
    </w:p>
    <w:p w:rsidR="007241A5" w:rsidRPr="007241A5" w:rsidRDefault="007241A5" w:rsidP="007241A5">
      <w:pPr>
        <w:tabs>
          <w:tab w:val="left" w:pos="993"/>
          <w:tab w:val="left" w:pos="1276"/>
        </w:tabs>
        <w:spacing w:after="0"/>
        <w:ind w:firstLine="567"/>
        <w:jc w:val="both"/>
        <w:rPr>
          <w:rFonts w:ascii="Times New Roman" w:hAnsi="Times New Roman" w:cs="Times New Roman"/>
          <w:color w:val="000000" w:themeColor="text1"/>
          <w:sz w:val="28"/>
          <w:szCs w:val="28"/>
        </w:rPr>
      </w:pPr>
      <w:r w:rsidRPr="007241A5">
        <w:rPr>
          <w:rFonts w:ascii="Times New Roman" w:hAnsi="Times New Roman" w:cs="Times New Roman"/>
          <w:b/>
          <w:color w:val="000000" w:themeColor="text1"/>
          <w:sz w:val="28"/>
          <w:szCs w:val="28"/>
        </w:rPr>
        <w:t>Региональный инвестиционный стандарт</w:t>
      </w:r>
      <w:r w:rsidRPr="007241A5">
        <w:rPr>
          <w:rFonts w:ascii="Times New Roman" w:hAnsi="Times New Roman" w:cs="Times New Roman"/>
          <w:color w:val="000000" w:themeColor="text1"/>
          <w:sz w:val="28"/>
          <w:szCs w:val="28"/>
        </w:rPr>
        <w:t xml:space="preserve"> – Стандарт деятельности органов исполнительной власти субъекта Российской Федерации по обеспечению благоприятного инвестиционного климата в регионе, утвержденный Наблюдательным советом Агентства 3 февраля 2012 года;</w:t>
      </w:r>
    </w:p>
    <w:p w:rsidR="007241A5" w:rsidRPr="007241A5" w:rsidRDefault="007241A5" w:rsidP="007241A5">
      <w:pPr>
        <w:tabs>
          <w:tab w:val="left" w:pos="993"/>
          <w:tab w:val="left" w:pos="1276"/>
        </w:tabs>
        <w:spacing w:after="0"/>
        <w:ind w:firstLine="567"/>
        <w:jc w:val="both"/>
        <w:rPr>
          <w:rFonts w:ascii="Times New Roman" w:hAnsi="Times New Roman" w:cs="Times New Roman"/>
          <w:color w:val="000000" w:themeColor="text1"/>
          <w:sz w:val="28"/>
          <w:szCs w:val="28"/>
        </w:rPr>
      </w:pPr>
      <w:r w:rsidRPr="007241A5">
        <w:rPr>
          <w:rFonts w:ascii="Times New Roman" w:hAnsi="Times New Roman" w:cs="Times New Roman"/>
          <w:b/>
          <w:color w:val="000000" w:themeColor="text1"/>
          <w:sz w:val="28"/>
          <w:szCs w:val="28"/>
        </w:rPr>
        <w:t xml:space="preserve">Атлас муниципальных практик </w:t>
      </w:r>
      <w:r w:rsidRPr="007241A5">
        <w:rPr>
          <w:rFonts w:ascii="Times New Roman" w:hAnsi="Times New Roman" w:cs="Times New Roman"/>
          <w:color w:val="000000" w:themeColor="text1"/>
          <w:sz w:val="28"/>
          <w:szCs w:val="28"/>
        </w:rPr>
        <w:t>– сборник успешных практик, направленных на развитие и поддержку малого и среднего предпринимательства на муниципальном уровне, издаваемый Агентством;</w:t>
      </w:r>
    </w:p>
    <w:p w:rsidR="007241A5" w:rsidRPr="007241A5" w:rsidRDefault="007241A5" w:rsidP="007241A5">
      <w:pPr>
        <w:pStyle w:val="list1"/>
        <w:tabs>
          <w:tab w:val="clear" w:pos="360"/>
          <w:tab w:val="left" w:pos="993"/>
          <w:tab w:val="left" w:pos="1134"/>
          <w:tab w:val="left" w:pos="1276"/>
          <w:tab w:val="right" w:leader="dot" w:pos="9356"/>
        </w:tabs>
        <w:spacing w:before="0" w:after="0"/>
        <w:ind w:firstLine="567"/>
        <w:rPr>
          <w:color w:val="000000" w:themeColor="text1"/>
          <w:sz w:val="28"/>
          <w:szCs w:val="28"/>
        </w:rPr>
      </w:pPr>
      <w:r w:rsidRPr="007241A5">
        <w:rPr>
          <w:b/>
          <w:color w:val="000000" w:themeColor="text1"/>
          <w:sz w:val="28"/>
          <w:szCs w:val="28"/>
        </w:rPr>
        <w:t>Избыточные административные барьеры</w:t>
      </w:r>
      <w:r w:rsidRPr="007241A5">
        <w:rPr>
          <w:color w:val="000000" w:themeColor="text1"/>
          <w:sz w:val="28"/>
          <w:szCs w:val="28"/>
        </w:rPr>
        <w:t xml:space="preserve"> – неэффективные правила, установленные решениями органов государственной власти и местного самоуправления, требующие от хозяйствующих субъектов излишних затрат времени и финансовых средств;</w:t>
      </w:r>
    </w:p>
    <w:p w:rsidR="007241A5" w:rsidRPr="007241A5" w:rsidRDefault="007241A5" w:rsidP="007241A5">
      <w:pPr>
        <w:pStyle w:val="list1"/>
        <w:tabs>
          <w:tab w:val="clear" w:pos="360"/>
          <w:tab w:val="left" w:pos="993"/>
          <w:tab w:val="left" w:pos="1134"/>
          <w:tab w:val="left" w:pos="1276"/>
          <w:tab w:val="right" w:leader="dot" w:pos="9356"/>
        </w:tabs>
        <w:spacing w:before="0" w:after="0"/>
        <w:ind w:firstLine="567"/>
        <w:rPr>
          <w:b/>
          <w:color w:val="000000" w:themeColor="text1"/>
          <w:sz w:val="28"/>
          <w:szCs w:val="28"/>
        </w:rPr>
      </w:pPr>
      <w:r w:rsidRPr="007241A5">
        <w:rPr>
          <w:b/>
          <w:color w:val="000000" w:themeColor="text1"/>
          <w:sz w:val="28"/>
          <w:szCs w:val="28"/>
        </w:rPr>
        <w:t xml:space="preserve">Успешные практики – </w:t>
      </w:r>
      <w:r w:rsidRPr="007241A5">
        <w:rPr>
          <w:color w:val="000000" w:themeColor="text1"/>
          <w:sz w:val="28"/>
          <w:szCs w:val="28"/>
        </w:rPr>
        <w:t xml:space="preserve">наиболее эффективные способы, приемы и инструменты улучшения предпринимательской среды и условий ведения предпринимательской деятельности, устранения административных барьеров, </w:t>
      </w:r>
      <w:r w:rsidRPr="007241A5">
        <w:rPr>
          <w:sz w:val="28"/>
          <w:szCs w:val="28"/>
        </w:rPr>
        <w:t>развития и поддержки малого и среднего предпринимательства на муниципальном уровне,</w:t>
      </w:r>
      <w:r w:rsidRPr="007241A5">
        <w:rPr>
          <w:color w:val="000000" w:themeColor="text1"/>
          <w:sz w:val="28"/>
          <w:szCs w:val="28"/>
        </w:rPr>
        <w:t xml:space="preserve"> используемые (осуществляемые) в субъектах и муниципальных образованиях Российской Федерации;</w:t>
      </w:r>
    </w:p>
    <w:p w:rsidR="007241A5" w:rsidRPr="007241A5" w:rsidRDefault="007241A5" w:rsidP="007241A5">
      <w:pPr>
        <w:widowControl w:val="0"/>
        <w:tabs>
          <w:tab w:val="left" w:pos="993"/>
          <w:tab w:val="left" w:pos="1134"/>
        </w:tabs>
        <w:spacing w:after="0"/>
        <w:ind w:firstLine="567"/>
        <w:jc w:val="both"/>
        <w:rPr>
          <w:rFonts w:ascii="Times New Roman" w:hAnsi="Times New Roman" w:cs="Times New Roman"/>
          <w:sz w:val="28"/>
          <w:szCs w:val="28"/>
        </w:rPr>
      </w:pPr>
      <w:r w:rsidRPr="007241A5">
        <w:rPr>
          <w:rFonts w:ascii="Times New Roman" w:hAnsi="Times New Roman" w:cs="Times New Roman"/>
          <w:b/>
          <w:sz w:val="28"/>
          <w:szCs w:val="28"/>
        </w:rPr>
        <w:t>План мероприятий («дорожная карта») –</w:t>
      </w:r>
      <w:r w:rsidRPr="007241A5">
        <w:rPr>
          <w:rFonts w:ascii="Times New Roman" w:hAnsi="Times New Roman" w:cs="Times New Roman"/>
          <w:sz w:val="28"/>
          <w:szCs w:val="28"/>
        </w:rPr>
        <w:t xml:space="preserve"> пошаговый план мероприятий по внедрению успешных практик, определяющий согласованные по срокам действия органов местного самоуправления муниципального образования по внедрению успешных практик, действия экспертной группы по проведению общественной экспертизы и уполномоченных исполнительных органов государственной власти субъектов Российской Федерации по ведомственной оценке результатов внедрения успешных практик;</w:t>
      </w:r>
    </w:p>
    <w:p w:rsidR="007241A5" w:rsidRPr="007241A5" w:rsidRDefault="007241A5" w:rsidP="007241A5">
      <w:pPr>
        <w:tabs>
          <w:tab w:val="left" w:pos="993"/>
          <w:tab w:val="left" w:pos="1276"/>
        </w:tabs>
        <w:spacing w:after="0"/>
        <w:ind w:firstLine="567"/>
        <w:jc w:val="both"/>
        <w:rPr>
          <w:rFonts w:ascii="Times New Roman" w:hAnsi="Times New Roman" w:cs="Times New Roman"/>
          <w:sz w:val="28"/>
          <w:szCs w:val="28"/>
        </w:rPr>
      </w:pPr>
      <w:r w:rsidRPr="007241A5">
        <w:rPr>
          <w:rFonts w:ascii="Times New Roman" w:hAnsi="Times New Roman" w:cs="Times New Roman"/>
          <w:b/>
          <w:sz w:val="28"/>
          <w:szCs w:val="28"/>
        </w:rPr>
        <w:t>Оценка результатов внедрения успешных практик</w:t>
      </w:r>
      <w:r w:rsidRPr="007241A5">
        <w:rPr>
          <w:rFonts w:ascii="Times New Roman" w:hAnsi="Times New Roman" w:cs="Times New Roman"/>
          <w:sz w:val="28"/>
          <w:szCs w:val="28"/>
        </w:rPr>
        <w:t xml:space="preserve"> – проверка соответствия результатов деятельности органов местного самоуправления ключевым показателям эффективности, установленным при принятии решения о внедрении успешных практик, а также потребностям субъектов предпринимательской деятельности, осуществляющих деятельность на территории соответствующего муниципального образования. Оценка внедрения успешных практик осуществляется на основании представленных органами местного самоуправления документов и материалов.</w:t>
      </w:r>
    </w:p>
    <w:p w:rsidR="007241A5" w:rsidRPr="007241A5" w:rsidRDefault="007241A5" w:rsidP="007241A5">
      <w:pPr>
        <w:pStyle w:val="list1"/>
        <w:tabs>
          <w:tab w:val="clear" w:pos="360"/>
          <w:tab w:val="left" w:pos="993"/>
          <w:tab w:val="left" w:pos="1134"/>
        </w:tabs>
        <w:spacing w:before="0" w:after="0"/>
        <w:ind w:firstLine="567"/>
        <w:rPr>
          <w:sz w:val="28"/>
          <w:szCs w:val="28"/>
        </w:rPr>
      </w:pPr>
      <w:r w:rsidRPr="007241A5">
        <w:rPr>
          <w:b/>
          <w:sz w:val="28"/>
          <w:szCs w:val="28"/>
        </w:rPr>
        <w:t>Система «Диалог»</w:t>
      </w:r>
      <w:r w:rsidRPr="007241A5">
        <w:rPr>
          <w:sz w:val="28"/>
          <w:szCs w:val="28"/>
        </w:rPr>
        <w:t xml:space="preserve"> – специализированная автоматизированная система управления проектами «Диалог», размещаемая в информационно-телекоммуникационной сети Интернет по адресу </w:t>
      </w:r>
      <w:hyperlink r:id="rId8" w:history="1">
        <w:r w:rsidRPr="007241A5">
          <w:rPr>
            <w:rStyle w:val="a3"/>
            <w:sz w:val="28"/>
            <w:szCs w:val="28"/>
            <w:lang w:val="en-US"/>
          </w:rPr>
          <w:t>http</w:t>
        </w:r>
        <w:r w:rsidRPr="007241A5">
          <w:rPr>
            <w:rStyle w:val="a3"/>
            <w:sz w:val="28"/>
            <w:szCs w:val="28"/>
          </w:rPr>
          <w:t>://sup.asi.ru</w:t>
        </w:r>
      </w:hyperlink>
      <w:r w:rsidRPr="007241A5">
        <w:rPr>
          <w:sz w:val="28"/>
          <w:szCs w:val="28"/>
        </w:rPr>
        <w:t xml:space="preserve">. Посредством системы «Диалог» осуществляется информационное взаимодействие участников внедрения успешных практик, включая обмен документами и фиксацию результатов оценки внедрения успешных практик. Правообладателем системы «Диалог» является Агентство, ее техническое </w:t>
      </w:r>
      <w:r w:rsidRPr="007241A5">
        <w:rPr>
          <w:sz w:val="28"/>
          <w:szCs w:val="28"/>
        </w:rPr>
        <w:lastRenderedPageBreak/>
        <w:t>обеспечение, регистрация пользователей и поддержание функционирования осуществляется Агентством;</w:t>
      </w:r>
    </w:p>
    <w:p w:rsidR="007241A5" w:rsidRPr="007241A5" w:rsidRDefault="007241A5" w:rsidP="007241A5">
      <w:pPr>
        <w:pStyle w:val="list1"/>
        <w:tabs>
          <w:tab w:val="clear" w:pos="360"/>
          <w:tab w:val="left" w:pos="993"/>
          <w:tab w:val="left" w:pos="1134"/>
        </w:tabs>
        <w:spacing w:before="0" w:after="0"/>
        <w:ind w:firstLine="567"/>
        <w:rPr>
          <w:sz w:val="28"/>
          <w:szCs w:val="28"/>
        </w:rPr>
      </w:pPr>
      <w:r w:rsidRPr="007241A5">
        <w:rPr>
          <w:b/>
          <w:sz w:val="28"/>
          <w:szCs w:val="28"/>
        </w:rPr>
        <w:t xml:space="preserve">Участники внедрения </w:t>
      </w:r>
      <w:r w:rsidRPr="007241A5">
        <w:rPr>
          <w:sz w:val="28"/>
          <w:szCs w:val="28"/>
        </w:rPr>
        <w:t>– органы местного самоуправления муниципальных образований, ответственные за внедрение успешных практик, органы исполнительной власти субъектов Российской Федерации, Агентство и экспертные группы;</w:t>
      </w:r>
    </w:p>
    <w:p w:rsidR="007241A5" w:rsidRPr="007241A5" w:rsidRDefault="007241A5" w:rsidP="007241A5">
      <w:pPr>
        <w:tabs>
          <w:tab w:val="left" w:pos="993"/>
          <w:tab w:val="left" w:pos="1134"/>
          <w:tab w:val="left" w:pos="1276"/>
          <w:tab w:val="right" w:leader="dot" w:pos="9356"/>
        </w:tabs>
        <w:spacing w:after="0"/>
        <w:ind w:firstLine="567"/>
        <w:jc w:val="both"/>
        <w:rPr>
          <w:rFonts w:ascii="Times New Roman" w:hAnsi="Times New Roman" w:cs="Times New Roman"/>
          <w:color w:val="000000" w:themeColor="text1"/>
          <w:sz w:val="28"/>
          <w:szCs w:val="28"/>
        </w:rPr>
      </w:pPr>
      <w:r w:rsidRPr="007241A5">
        <w:rPr>
          <w:rFonts w:ascii="Times New Roman" w:hAnsi="Times New Roman" w:cs="Times New Roman"/>
          <w:b/>
          <w:sz w:val="28"/>
          <w:szCs w:val="28"/>
        </w:rPr>
        <w:t>Экспертная группа</w:t>
      </w:r>
      <w:r w:rsidRPr="007241A5">
        <w:rPr>
          <w:rFonts w:ascii="Times New Roman" w:hAnsi="Times New Roman" w:cs="Times New Roman"/>
          <w:sz w:val="28"/>
          <w:szCs w:val="28"/>
        </w:rPr>
        <w:t xml:space="preserve"> – общественный совещательный орган, созданный для проведения общественной экспертизы результатов внедрения успешных практик из представителей объединений предпринимателей, членов региональных и местных общественных палат Российской Федерации, лиц, осуществляющих инвестиционную и предпринимательскую деятельность на территории соответствующего муниципального образования, и иных лиц.</w:t>
      </w:r>
    </w:p>
    <w:p w:rsidR="007241A5" w:rsidRPr="007241A5" w:rsidRDefault="007241A5" w:rsidP="007241A5">
      <w:pPr>
        <w:tabs>
          <w:tab w:val="left" w:pos="993"/>
          <w:tab w:val="left" w:pos="1276"/>
        </w:tabs>
        <w:spacing w:after="0"/>
        <w:ind w:firstLine="567"/>
        <w:jc w:val="both"/>
        <w:rPr>
          <w:rFonts w:ascii="Times New Roman" w:hAnsi="Times New Roman" w:cs="Times New Roman"/>
          <w:color w:val="000000" w:themeColor="text1"/>
          <w:sz w:val="28"/>
          <w:szCs w:val="28"/>
        </w:rPr>
      </w:pPr>
    </w:p>
    <w:p w:rsidR="007241A5" w:rsidRPr="007241A5" w:rsidRDefault="007241A5" w:rsidP="007241A5">
      <w:pPr>
        <w:pStyle w:val="1"/>
        <w:numPr>
          <w:ilvl w:val="0"/>
          <w:numId w:val="14"/>
        </w:numPr>
        <w:tabs>
          <w:tab w:val="left" w:pos="993"/>
        </w:tabs>
        <w:spacing w:before="0" w:after="0" w:line="276" w:lineRule="auto"/>
        <w:ind w:left="0" w:firstLine="567"/>
        <w:jc w:val="center"/>
        <w:rPr>
          <w:rFonts w:ascii="Times New Roman" w:hAnsi="Times New Roman" w:cs="Times New Roman"/>
          <w:sz w:val="28"/>
          <w:szCs w:val="28"/>
        </w:rPr>
      </w:pPr>
      <w:r w:rsidRPr="007241A5">
        <w:rPr>
          <w:rFonts w:ascii="Times New Roman" w:hAnsi="Times New Roman" w:cs="Times New Roman"/>
          <w:sz w:val="28"/>
          <w:szCs w:val="28"/>
        </w:rPr>
        <w:t>Организация работы по внедрению успешных практик</w:t>
      </w:r>
    </w:p>
    <w:p w:rsidR="007241A5" w:rsidRPr="007241A5" w:rsidRDefault="007241A5" w:rsidP="007241A5">
      <w:pPr>
        <w:tabs>
          <w:tab w:val="left" w:pos="993"/>
        </w:tabs>
        <w:spacing w:after="0"/>
        <w:ind w:firstLine="567"/>
        <w:rPr>
          <w:rFonts w:ascii="Times New Roman" w:hAnsi="Times New Roman" w:cs="Times New Roman"/>
          <w:sz w:val="28"/>
          <w:szCs w:val="28"/>
        </w:rPr>
      </w:pPr>
    </w:p>
    <w:p w:rsidR="007241A5" w:rsidRPr="007241A5" w:rsidRDefault="007241A5" w:rsidP="007241A5">
      <w:pPr>
        <w:pStyle w:val="a6"/>
        <w:numPr>
          <w:ilvl w:val="0"/>
          <w:numId w:val="15"/>
        </w:numPr>
        <w:tabs>
          <w:tab w:val="left" w:pos="993"/>
          <w:tab w:val="left" w:pos="1134"/>
          <w:tab w:val="left" w:pos="1276"/>
        </w:tabs>
        <w:spacing w:after="0"/>
        <w:ind w:left="0" w:firstLine="567"/>
        <w:jc w:val="both"/>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 xml:space="preserve">Присоединение к настоящему Порядку и </w:t>
      </w:r>
      <w:r w:rsidRPr="007241A5">
        <w:rPr>
          <w:rFonts w:ascii="Times New Roman" w:hAnsi="Times New Roman" w:cs="Times New Roman"/>
          <w:color w:val="000000" w:themeColor="text1"/>
          <w:sz w:val="28"/>
          <w:szCs w:val="28"/>
        </w:rPr>
        <w:t xml:space="preserve">осуществление внедрения успешных практик на территории муниципальных образований, входящих в состав субъектов Российской Федерации </w:t>
      </w:r>
      <w:r w:rsidRPr="007241A5">
        <w:rPr>
          <w:rFonts w:ascii="Times New Roman" w:hAnsi="Times New Roman" w:cs="Times New Roman"/>
          <w:sz w:val="28"/>
          <w:szCs w:val="28"/>
        </w:rPr>
        <w:t>производится на добровольной уведомительной основе.</w:t>
      </w:r>
    </w:p>
    <w:p w:rsidR="007241A5" w:rsidRPr="007241A5" w:rsidRDefault="007241A5" w:rsidP="007241A5">
      <w:pPr>
        <w:pStyle w:val="a6"/>
        <w:numPr>
          <w:ilvl w:val="0"/>
          <w:numId w:val="15"/>
        </w:numPr>
        <w:tabs>
          <w:tab w:val="left" w:pos="993"/>
          <w:tab w:val="left" w:pos="1134"/>
          <w:tab w:val="left" w:pos="1276"/>
        </w:tabs>
        <w:spacing w:after="0"/>
        <w:ind w:left="0" w:firstLine="567"/>
        <w:jc w:val="both"/>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Обращение о намерении внедрения успешных практик в соответствии с настоящим Порядком с указанием перечня практик и сроков их внедрения, рекомендуется направлять за подписью Главы муниципального образования в адрес Высшего должностного лица (руководителя высшего исполнительного органа государственной власти) соответствующего субъекта Российской Федерации либо его заместителя (далее – представитель субъекта Российской Федерации). Решение о присоединении муниципального образования к процессу внедрения успешных практик может быть оформлено путем принятия соответствующего муниципального правового акта.</w:t>
      </w:r>
      <w:r w:rsidRPr="007241A5">
        <w:rPr>
          <w:sz w:val="28"/>
          <w:szCs w:val="28"/>
        </w:rPr>
        <w:t xml:space="preserve"> </w:t>
      </w:r>
    </w:p>
    <w:p w:rsidR="007241A5" w:rsidRPr="007241A5" w:rsidRDefault="007241A5" w:rsidP="007241A5">
      <w:pPr>
        <w:tabs>
          <w:tab w:val="left" w:pos="993"/>
          <w:tab w:val="left" w:pos="1134"/>
          <w:tab w:val="left" w:pos="1276"/>
        </w:tabs>
        <w:spacing w:after="0"/>
        <w:jc w:val="both"/>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ab/>
        <w:t>В решении о присоединении указываются перечень успешных практик, которые планируют внедрить органы местного самоуправления муниципального образования, сроки внедрения каждой из успешных практик (с учетом времени на проведение общественной экспертизы и оценки внедрения), контактные данные лица (лиц), ответственного за внедрение успешных практик на территории муниципального образования.</w:t>
      </w:r>
    </w:p>
    <w:p w:rsidR="007241A5" w:rsidRPr="007241A5" w:rsidRDefault="007241A5" w:rsidP="007241A5">
      <w:pPr>
        <w:tabs>
          <w:tab w:val="left" w:pos="567"/>
          <w:tab w:val="left" w:pos="1134"/>
          <w:tab w:val="left" w:pos="1276"/>
        </w:tabs>
        <w:spacing w:after="0"/>
        <w:jc w:val="both"/>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ab/>
        <w:t>6. Агентство осуществляет ведение единого реестра субъектов Российской Федерации и муниципальных образований, присоединившихся к внедрению успешных практик в соответствии с настоящим Порядком (далее – Реестр) по форме, установленной в приложении № 1 к настоящему Порядку.</w:t>
      </w:r>
    </w:p>
    <w:p w:rsidR="007241A5" w:rsidRPr="007241A5" w:rsidRDefault="007241A5" w:rsidP="007241A5">
      <w:pPr>
        <w:pStyle w:val="a6"/>
        <w:tabs>
          <w:tab w:val="left" w:pos="993"/>
          <w:tab w:val="left" w:pos="1134"/>
          <w:tab w:val="left" w:pos="1276"/>
        </w:tabs>
        <w:spacing w:after="0"/>
        <w:ind w:left="0" w:firstLine="567"/>
        <w:jc w:val="both"/>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 xml:space="preserve">В целях ведения Реестра на основании поступивших от Глав муниципальных образований обращений за подписью представителя субъекта Российской Федерации в адрес Агентства направляется письмо с </w:t>
      </w:r>
      <w:r w:rsidRPr="007241A5">
        <w:rPr>
          <w:rFonts w:ascii="Times New Roman" w:hAnsi="Times New Roman" w:cs="Times New Roman"/>
          <w:bCs/>
          <w:color w:val="000000" w:themeColor="text1"/>
          <w:sz w:val="28"/>
          <w:szCs w:val="28"/>
        </w:rPr>
        <w:lastRenderedPageBreak/>
        <w:t>информацией о перечне присоединившихся к внедрению успешных практик муниципальных образований соответствующего субъекта Российской Федерации (далее – уведомление), в котором указывается, в том числе:</w:t>
      </w:r>
    </w:p>
    <w:p w:rsidR="007241A5" w:rsidRPr="007241A5" w:rsidRDefault="007241A5" w:rsidP="007241A5">
      <w:pPr>
        <w:pStyle w:val="a6"/>
        <w:tabs>
          <w:tab w:val="left" w:pos="993"/>
          <w:tab w:val="left" w:pos="1134"/>
          <w:tab w:val="left" w:pos="1276"/>
        </w:tabs>
        <w:spacing w:after="0"/>
        <w:ind w:left="993"/>
        <w:jc w:val="both"/>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1) перечень (наименования) муниципальных образований, на территории которых будет осуществляться внедрение успешных практик в соответствии с Порядком;</w:t>
      </w:r>
    </w:p>
    <w:p w:rsidR="007241A5" w:rsidRPr="007241A5" w:rsidRDefault="007241A5" w:rsidP="007241A5">
      <w:pPr>
        <w:pStyle w:val="a6"/>
        <w:tabs>
          <w:tab w:val="left" w:pos="993"/>
          <w:tab w:val="left" w:pos="1134"/>
          <w:tab w:val="left" w:pos="1276"/>
        </w:tabs>
        <w:spacing w:after="0"/>
        <w:ind w:left="993"/>
        <w:jc w:val="both"/>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2) перечень успешных практик и сроки их внедрения в каждом из указанных в подпункте 1 настоящего пункта муниципальных образований;</w:t>
      </w:r>
    </w:p>
    <w:p w:rsidR="007241A5" w:rsidRPr="007241A5" w:rsidRDefault="007241A5" w:rsidP="007241A5">
      <w:pPr>
        <w:pStyle w:val="a6"/>
        <w:tabs>
          <w:tab w:val="left" w:pos="993"/>
          <w:tab w:val="left" w:pos="1134"/>
          <w:tab w:val="left" w:pos="1276"/>
        </w:tabs>
        <w:spacing w:after="0"/>
        <w:ind w:left="993"/>
        <w:jc w:val="both"/>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3) сведения, в том числе контактные данные, о лицах, ответственных за внедрение успешных практик на уровне субъекта Российской Федерации, а также ответственных за внедрение в каждом муниципальном образовании;</w:t>
      </w:r>
    </w:p>
    <w:p w:rsidR="007241A5" w:rsidRPr="007241A5" w:rsidRDefault="007241A5" w:rsidP="007241A5">
      <w:pPr>
        <w:pStyle w:val="a6"/>
        <w:tabs>
          <w:tab w:val="left" w:pos="993"/>
          <w:tab w:val="left" w:pos="1134"/>
          <w:tab w:val="left" w:pos="1276"/>
        </w:tabs>
        <w:spacing w:after="0"/>
        <w:ind w:left="993"/>
        <w:jc w:val="both"/>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4) предложения по кандидатурам в состав экспертной группы, с указанием контактных данных.</w:t>
      </w:r>
    </w:p>
    <w:p w:rsidR="007241A5" w:rsidRPr="007241A5" w:rsidRDefault="007241A5" w:rsidP="007241A5">
      <w:pPr>
        <w:pStyle w:val="a6"/>
        <w:widowControl w:val="0"/>
        <w:numPr>
          <w:ilvl w:val="0"/>
          <w:numId w:val="21"/>
        </w:numPr>
        <w:tabs>
          <w:tab w:val="left" w:pos="426"/>
          <w:tab w:val="left" w:pos="993"/>
          <w:tab w:val="left" w:pos="1134"/>
          <w:tab w:val="left" w:pos="1276"/>
        </w:tabs>
        <w:spacing w:after="0"/>
        <w:ind w:left="0" w:firstLine="567"/>
        <w:jc w:val="both"/>
        <w:rPr>
          <w:rFonts w:ascii="Times New Roman" w:hAnsi="Times New Roman" w:cs="Times New Roman"/>
          <w:sz w:val="28"/>
          <w:szCs w:val="28"/>
        </w:rPr>
      </w:pPr>
      <w:r w:rsidRPr="007241A5">
        <w:rPr>
          <w:rFonts w:ascii="Times New Roman" w:hAnsi="Times New Roman" w:cs="Times New Roman"/>
          <w:bCs/>
          <w:color w:val="000000" w:themeColor="text1"/>
          <w:sz w:val="28"/>
          <w:szCs w:val="28"/>
        </w:rPr>
        <w:t>В дополнение к первичному уведомлению, направленному в адрес Агентства в  предусмотренные подпунктом</w:t>
      </w:r>
      <w:r w:rsidRPr="007241A5">
        <w:rPr>
          <w:rFonts w:ascii="Times New Roman" w:hAnsi="Times New Roman" w:cs="Times New Roman"/>
          <w:sz w:val="28"/>
          <w:szCs w:val="28"/>
        </w:rPr>
        <w:t xml:space="preserve"> «в» пункта 8 перечня поручений Президента Российской Федерации от 25 апреля 2015 года № Пр-815ГС сроки, новое </w:t>
      </w:r>
      <w:r w:rsidRPr="007241A5">
        <w:rPr>
          <w:rFonts w:ascii="Times New Roman" w:hAnsi="Times New Roman" w:cs="Times New Roman"/>
          <w:bCs/>
          <w:color w:val="000000" w:themeColor="text1"/>
          <w:sz w:val="28"/>
          <w:szCs w:val="28"/>
        </w:rPr>
        <w:t xml:space="preserve"> уведомление рекомендуется направлять в адрес Агентства в составе ежеквартального </w:t>
      </w:r>
      <w:r w:rsidRPr="007241A5">
        <w:rPr>
          <w:rFonts w:ascii="Times New Roman" w:hAnsi="Times New Roman" w:cs="Times New Roman"/>
          <w:sz w:val="28"/>
          <w:szCs w:val="28"/>
        </w:rPr>
        <w:t>Отчета о ходе внедрения успешных практик (п. 43 настоящего Порядка).</w:t>
      </w:r>
    </w:p>
    <w:p w:rsidR="007241A5" w:rsidRPr="007241A5" w:rsidRDefault="007241A5" w:rsidP="007241A5">
      <w:pPr>
        <w:pStyle w:val="a6"/>
        <w:numPr>
          <w:ilvl w:val="0"/>
          <w:numId w:val="21"/>
        </w:numPr>
        <w:tabs>
          <w:tab w:val="left" w:pos="993"/>
          <w:tab w:val="left" w:pos="1276"/>
        </w:tabs>
        <w:spacing w:after="0"/>
        <w:ind w:left="0" w:firstLine="567"/>
        <w:jc w:val="both"/>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Особенности взаимодействия субъекта Российской Федерации и муниципального образования, в процессе внедрения успешных практик могут определяться нормативными правовыми актами субъекта Российской Федерации или соглашениями, заключаемыми органами государственной власти субъекта Российской Федерации с органами местного самоуправления муниципального образования.</w:t>
      </w:r>
    </w:p>
    <w:p w:rsidR="007241A5" w:rsidRPr="007241A5" w:rsidRDefault="007241A5" w:rsidP="007241A5">
      <w:pPr>
        <w:pStyle w:val="a6"/>
        <w:numPr>
          <w:ilvl w:val="0"/>
          <w:numId w:val="21"/>
        </w:numPr>
        <w:tabs>
          <w:tab w:val="left" w:pos="993"/>
          <w:tab w:val="left" w:pos="1276"/>
        </w:tabs>
        <w:spacing w:after="0"/>
        <w:ind w:left="0" w:firstLine="567"/>
        <w:jc w:val="both"/>
        <w:rPr>
          <w:rFonts w:ascii="Times New Roman" w:hAnsi="Times New Roman" w:cs="Times New Roman"/>
          <w:bCs/>
          <w:color w:val="000000" w:themeColor="text1"/>
          <w:sz w:val="28"/>
          <w:szCs w:val="28"/>
        </w:rPr>
      </w:pPr>
      <w:r w:rsidRPr="007241A5">
        <w:rPr>
          <w:rFonts w:ascii="Times New Roman" w:hAnsi="Times New Roman" w:cs="Times New Roman"/>
          <w:sz w:val="28"/>
          <w:szCs w:val="28"/>
        </w:rPr>
        <w:t>По решению Главы муниципального образования в муниципальном образовании назначается лицо</w:t>
      </w:r>
      <w:r w:rsidRPr="007241A5">
        <w:rPr>
          <w:rFonts w:ascii="Times New Roman" w:hAnsi="Times New Roman" w:cs="Times New Roman"/>
          <w:bCs/>
          <w:color w:val="000000" w:themeColor="text1"/>
          <w:sz w:val="28"/>
          <w:szCs w:val="28"/>
        </w:rPr>
        <w:t xml:space="preserve"> не ниже уровня заместителя главы</w:t>
      </w:r>
      <w:r w:rsidRPr="007241A5">
        <w:rPr>
          <w:rFonts w:ascii="Times New Roman" w:hAnsi="Times New Roman" w:cs="Times New Roman"/>
          <w:sz w:val="28"/>
          <w:szCs w:val="28"/>
        </w:rPr>
        <w:t xml:space="preserve">, ответственное за внедрение </w:t>
      </w:r>
      <w:r w:rsidRPr="007241A5">
        <w:rPr>
          <w:rFonts w:ascii="Times New Roman" w:hAnsi="Times New Roman" w:cs="Times New Roman"/>
          <w:bCs/>
          <w:color w:val="000000" w:themeColor="text1"/>
          <w:sz w:val="28"/>
          <w:szCs w:val="28"/>
        </w:rPr>
        <w:t>успешных практик</w:t>
      </w:r>
      <w:r w:rsidRPr="007241A5">
        <w:rPr>
          <w:rFonts w:ascii="Times New Roman" w:hAnsi="Times New Roman" w:cs="Times New Roman"/>
          <w:sz w:val="28"/>
          <w:szCs w:val="28"/>
        </w:rPr>
        <w:t xml:space="preserve">. Для целей исполнения отдельных этапов и мероприятий по внедрению </w:t>
      </w:r>
      <w:r w:rsidRPr="007241A5">
        <w:rPr>
          <w:rFonts w:ascii="Times New Roman" w:hAnsi="Times New Roman" w:cs="Times New Roman"/>
          <w:bCs/>
          <w:color w:val="000000" w:themeColor="text1"/>
          <w:sz w:val="28"/>
          <w:szCs w:val="28"/>
        </w:rPr>
        <w:t>успешных практик</w:t>
      </w:r>
      <w:r w:rsidRPr="007241A5">
        <w:rPr>
          <w:rFonts w:ascii="Times New Roman" w:hAnsi="Times New Roman" w:cs="Times New Roman"/>
          <w:sz w:val="28"/>
          <w:szCs w:val="28"/>
        </w:rPr>
        <w:t xml:space="preserve">, Главой муниципального образования может также формироваться временная рабочая группа, в состав которой рекомендуется включать представителей органов местного самоуправления и их подразделений, осуществляющих полномочия в областях, непосредственно связанных с процессом внедрения </w:t>
      </w:r>
      <w:r w:rsidRPr="007241A5">
        <w:rPr>
          <w:rFonts w:ascii="Times New Roman" w:hAnsi="Times New Roman" w:cs="Times New Roman"/>
          <w:bCs/>
          <w:color w:val="000000" w:themeColor="text1"/>
          <w:sz w:val="28"/>
          <w:szCs w:val="28"/>
        </w:rPr>
        <w:t>успешных практик</w:t>
      </w:r>
      <w:r w:rsidRPr="007241A5">
        <w:rPr>
          <w:rFonts w:ascii="Times New Roman" w:hAnsi="Times New Roman" w:cs="Times New Roman"/>
          <w:sz w:val="28"/>
          <w:szCs w:val="28"/>
        </w:rPr>
        <w:t>, и к ведению которых отнесено выполнение отдельных мероприятий.</w:t>
      </w:r>
    </w:p>
    <w:p w:rsidR="007241A5" w:rsidRPr="007241A5" w:rsidRDefault="007241A5" w:rsidP="007241A5">
      <w:pPr>
        <w:pStyle w:val="a6"/>
        <w:numPr>
          <w:ilvl w:val="0"/>
          <w:numId w:val="21"/>
        </w:numPr>
        <w:tabs>
          <w:tab w:val="left" w:pos="993"/>
          <w:tab w:val="left" w:pos="1276"/>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 xml:space="preserve">Организацию и координацию деятельности по внедрению успешных практик на уровне субъекта Российской Федерации рекомендуется осуществлять в рамках работы специализированного организационного штаба («проектного офиса»), созданного по решению Высшего должностного лица субъекта Российской Федерации для внедрения «дорожных карт» по </w:t>
      </w:r>
      <w:r w:rsidRPr="007241A5">
        <w:rPr>
          <w:rFonts w:ascii="Times New Roman" w:hAnsi="Times New Roman" w:cs="Times New Roman"/>
          <w:sz w:val="28"/>
          <w:szCs w:val="28"/>
        </w:rPr>
        <w:lastRenderedPageBreak/>
        <w:t>улучшению инвестиционного климата на основе лучших практик, выявленных по итогам ежегодного проведения Национального рейтинга состояния инвестиционного климата в субъектах Российской Федерации</w:t>
      </w:r>
      <w:r w:rsidRPr="007241A5">
        <w:rPr>
          <w:sz w:val="28"/>
          <w:szCs w:val="28"/>
          <w:vertAlign w:val="superscript"/>
        </w:rPr>
        <w:footnoteReference w:id="1"/>
      </w:r>
      <w:r w:rsidRPr="007241A5">
        <w:rPr>
          <w:rFonts w:ascii="Times New Roman" w:hAnsi="Times New Roman" w:cs="Times New Roman"/>
          <w:sz w:val="28"/>
          <w:szCs w:val="28"/>
        </w:rPr>
        <w:t xml:space="preserve"> (далее – Проектный офис).</w:t>
      </w:r>
    </w:p>
    <w:p w:rsidR="007241A5" w:rsidRPr="007241A5" w:rsidRDefault="007241A5" w:rsidP="007241A5">
      <w:pPr>
        <w:tabs>
          <w:tab w:val="left" w:pos="567"/>
          <w:tab w:val="left" w:pos="1276"/>
        </w:tabs>
        <w:spacing w:after="0"/>
        <w:jc w:val="both"/>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ab/>
        <w:t xml:space="preserve">12. Проведение общественной экспертизы результатов внедрения успешных практик в том числе соответствия полученных результатов рекомендациям, изложенным в Атласе муниципальных практик, рекомендуется осуществлять экспертными группами, формируемыми из </w:t>
      </w:r>
      <w:r w:rsidRPr="007241A5">
        <w:rPr>
          <w:rFonts w:ascii="Times New Roman" w:hAnsi="Times New Roman" w:cs="Times New Roman"/>
          <w:sz w:val="28"/>
          <w:szCs w:val="28"/>
        </w:rPr>
        <w:t>представителей объединений предпринимателей, членов региональных и местных общественных палат Российской Федерации, лиц, осуществляющих инвестиционную и предпринимательскую деятельность, и иных лиц</w:t>
      </w:r>
      <w:r w:rsidRPr="007241A5">
        <w:rPr>
          <w:rFonts w:ascii="Times New Roman" w:hAnsi="Times New Roman" w:cs="Times New Roman"/>
          <w:bCs/>
          <w:color w:val="000000" w:themeColor="text1"/>
          <w:sz w:val="28"/>
          <w:szCs w:val="28"/>
        </w:rPr>
        <w:t>.</w:t>
      </w:r>
    </w:p>
    <w:p w:rsidR="007241A5" w:rsidRPr="007241A5" w:rsidRDefault="007241A5" w:rsidP="007241A5">
      <w:pPr>
        <w:pStyle w:val="a6"/>
        <w:numPr>
          <w:ilvl w:val="0"/>
          <w:numId w:val="22"/>
        </w:numPr>
        <w:tabs>
          <w:tab w:val="left" w:pos="993"/>
          <w:tab w:val="left" w:pos="1276"/>
        </w:tabs>
        <w:spacing w:after="0"/>
        <w:ind w:left="0" w:firstLine="567"/>
        <w:jc w:val="both"/>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Для организации работы по проведению общественной экспертизы рекомендуется создать в каждом муниципальном образовании, осуществляющем внедрение успешных практик Экспертную группу</w:t>
      </w:r>
      <w:r w:rsidRPr="007241A5" w:rsidDel="00EF3461">
        <w:rPr>
          <w:rFonts w:ascii="Times New Roman" w:hAnsi="Times New Roman" w:cs="Times New Roman"/>
          <w:bCs/>
          <w:color w:val="000000" w:themeColor="text1"/>
          <w:sz w:val="28"/>
          <w:szCs w:val="28"/>
        </w:rPr>
        <w:t xml:space="preserve"> </w:t>
      </w:r>
      <w:r w:rsidRPr="007241A5">
        <w:rPr>
          <w:rFonts w:ascii="Times New Roman" w:hAnsi="Times New Roman" w:cs="Times New Roman"/>
          <w:bCs/>
          <w:color w:val="000000" w:themeColor="text1"/>
          <w:sz w:val="28"/>
          <w:szCs w:val="28"/>
        </w:rPr>
        <w:t xml:space="preserve">в составе не менее 5 человек. </w:t>
      </w:r>
    </w:p>
    <w:p w:rsidR="007241A5" w:rsidRPr="007241A5" w:rsidRDefault="007241A5" w:rsidP="007241A5">
      <w:pPr>
        <w:pStyle w:val="a6"/>
        <w:numPr>
          <w:ilvl w:val="0"/>
          <w:numId w:val="22"/>
        </w:numPr>
        <w:tabs>
          <w:tab w:val="left" w:pos="993"/>
          <w:tab w:val="left" w:pos="1276"/>
        </w:tabs>
        <w:spacing w:after="0"/>
        <w:ind w:left="0" w:firstLine="567"/>
        <w:jc w:val="both"/>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В случае если в субъекте Российской Федерации в рамках самостоятельно реализуемых проектов в области внедрения успешных практик муниципального управления</w:t>
      </w:r>
      <w:r w:rsidRPr="007241A5">
        <w:rPr>
          <w:rStyle w:val="af3"/>
          <w:rFonts w:ascii="Times New Roman" w:hAnsi="Times New Roman" w:cs="Times New Roman"/>
          <w:color w:val="000000" w:themeColor="text1"/>
          <w:sz w:val="28"/>
          <w:szCs w:val="28"/>
        </w:rPr>
        <w:footnoteReference w:id="2"/>
      </w:r>
      <w:r w:rsidRPr="007241A5">
        <w:rPr>
          <w:rFonts w:ascii="Times New Roman" w:hAnsi="Times New Roman" w:cs="Times New Roman"/>
          <w:bCs/>
          <w:color w:val="000000" w:themeColor="text1"/>
          <w:sz w:val="28"/>
          <w:szCs w:val="28"/>
        </w:rPr>
        <w:t xml:space="preserve">, применяется иная доказавшая свою эффективность практика проведения общественной экспертизы также предусматривающая создание Экспертных групп, проведение общественной экспертизы может осуществляться Экспертными группами созданными в ходе таких проектов, либо Экспертными группами, созданными для мониторинга внедрения в субъекте Российской Федерации Регионального инвестиционного стандарта. </w:t>
      </w:r>
    </w:p>
    <w:p w:rsidR="007241A5" w:rsidRPr="007241A5" w:rsidRDefault="007241A5" w:rsidP="007241A5">
      <w:pPr>
        <w:pStyle w:val="a6"/>
        <w:tabs>
          <w:tab w:val="left" w:pos="993"/>
          <w:tab w:val="left" w:pos="1276"/>
        </w:tabs>
        <w:spacing w:after="0"/>
        <w:ind w:left="0" w:firstLine="567"/>
        <w:jc w:val="both"/>
        <w:rPr>
          <w:rFonts w:ascii="Times New Roman" w:hAnsi="Times New Roman" w:cs="Times New Roman"/>
          <w:bCs/>
          <w:color w:val="000000" w:themeColor="text1"/>
          <w:sz w:val="28"/>
          <w:szCs w:val="28"/>
        </w:rPr>
      </w:pPr>
    </w:p>
    <w:p w:rsidR="007241A5" w:rsidRPr="007241A5" w:rsidRDefault="007241A5" w:rsidP="007241A5">
      <w:pPr>
        <w:pStyle w:val="1"/>
        <w:numPr>
          <w:ilvl w:val="0"/>
          <w:numId w:val="14"/>
        </w:numPr>
        <w:tabs>
          <w:tab w:val="clear" w:pos="284"/>
          <w:tab w:val="left" w:pos="993"/>
          <w:tab w:val="left" w:pos="1276"/>
        </w:tabs>
        <w:spacing w:before="0" w:after="0" w:line="276" w:lineRule="auto"/>
        <w:ind w:left="0" w:firstLine="567"/>
        <w:jc w:val="center"/>
        <w:rPr>
          <w:rFonts w:ascii="Times New Roman" w:eastAsiaTheme="minorHAnsi" w:hAnsi="Times New Roman" w:cs="Times New Roman"/>
          <w:sz w:val="28"/>
          <w:szCs w:val="28"/>
        </w:rPr>
      </w:pPr>
      <w:r w:rsidRPr="007241A5">
        <w:rPr>
          <w:rFonts w:ascii="Times New Roman" w:eastAsiaTheme="minorHAnsi" w:hAnsi="Times New Roman" w:cs="Times New Roman"/>
          <w:sz w:val="28"/>
          <w:szCs w:val="28"/>
        </w:rPr>
        <w:t>План мероприятий по внедрению</w:t>
      </w:r>
    </w:p>
    <w:p w:rsidR="007241A5" w:rsidRPr="007241A5" w:rsidRDefault="007241A5" w:rsidP="007241A5">
      <w:pPr>
        <w:tabs>
          <w:tab w:val="left" w:pos="993"/>
        </w:tabs>
        <w:spacing w:after="0"/>
        <w:ind w:firstLine="567"/>
        <w:rPr>
          <w:rFonts w:ascii="Times New Roman" w:hAnsi="Times New Roman" w:cs="Times New Roman"/>
          <w:sz w:val="28"/>
          <w:szCs w:val="28"/>
        </w:rPr>
      </w:pPr>
    </w:p>
    <w:p w:rsidR="007241A5" w:rsidRPr="007241A5" w:rsidRDefault="007241A5" w:rsidP="007241A5">
      <w:pPr>
        <w:pStyle w:val="a6"/>
        <w:widowControl w:val="0"/>
        <w:numPr>
          <w:ilvl w:val="0"/>
          <w:numId w:val="22"/>
        </w:numPr>
        <w:tabs>
          <w:tab w:val="left" w:pos="993"/>
          <w:tab w:val="left" w:pos="1134"/>
          <w:tab w:val="left" w:pos="1276"/>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Внедрение успешных практик рекомендуется осуществлять на основании плана мероприятий («дорожной карты»), разрабатываемого органами местного самоуправления по форме, установленной в приложении № 2 к настоящему Порядку.</w:t>
      </w:r>
    </w:p>
    <w:p w:rsidR="007241A5" w:rsidRPr="007241A5" w:rsidRDefault="007241A5" w:rsidP="007241A5">
      <w:pPr>
        <w:pStyle w:val="a6"/>
        <w:widowControl w:val="0"/>
        <w:numPr>
          <w:ilvl w:val="0"/>
          <w:numId w:val="22"/>
        </w:numPr>
        <w:tabs>
          <w:tab w:val="left" w:pos="993"/>
          <w:tab w:val="left" w:pos="1134"/>
          <w:tab w:val="left" w:pos="1276"/>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 xml:space="preserve">План мероприятий является единым документом, содержащим в себе мероприятия по всем направлениям с целью обеспечения их согласованности </w:t>
      </w:r>
      <w:r w:rsidRPr="007241A5">
        <w:rPr>
          <w:rFonts w:ascii="Times New Roman" w:hAnsi="Times New Roman" w:cs="Times New Roman"/>
          <w:sz w:val="28"/>
          <w:szCs w:val="28"/>
        </w:rPr>
        <w:lastRenderedPageBreak/>
        <w:t>по порядку исполнения, срокам, исполнителям и, при необходимости, взаимному влиянию.</w:t>
      </w:r>
    </w:p>
    <w:p w:rsidR="007241A5" w:rsidRPr="007241A5" w:rsidRDefault="007241A5" w:rsidP="007241A5">
      <w:pPr>
        <w:pStyle w:val="a6"/>
        <w:widowControl w:val="0"/>
        <w:numPr>
          <w:ilvl w:val="0"/>
          <w:numId w:val="22"/>
        </w:numPr>
        <w:tabs>
          <w:tab w:val="left" w:pos="993"/>
          <w:tab w:val="left" w:pos="1134"/>
          <w:tab w:val="left" w:pos="1276"/>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Разработку проекта плана мероприятий рекомендуется осуществлять на основе принципов полноты информации и достаточности мероприятий для внедрения успешных практик.</w:t>
      </w:r>
    </w:p>
    <w:p w:rsidR="007241A5" w:rsidRPr="007241A5" w:rsidRDefault="007241A5" w:rsidP="007241A5">
      <w:pPr>
        <w:pStyle w:val="a6"/>
        <w:widowControl w:val="0"/>
        <w:numPr>
          <w:ilvl w:val="0"/>
          <w:numId w:val="22"/>
        </w:numPr>
        <w:tabs>
          <w:tab w:val="left" w:pos="993"/>
          <w:tab w:val="left" w:pos="1134"/>
          <w:tab w:val="left" w:pos="1276"/>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Принцип полноты информации означает, что план мероприятий должен содержать:</w:t>
      </w:r>
    </w:p>
    <w:p w:rsidR="007241A5" w:rsidRPr="007241A5" w:rsidRDefault="007241A5" w:rsidP="007241A5">
      <w:pPr>
        <w:pStyle w:val="a6"/>
        <w:widowControl w:val="0"/>
        <w:numPr>
          <w:ilvl w:val="0"/>
          <w:numId w:val="16"/>
        </w:numPr>
        <w:tabs>
          <w:tab w:val="left" w:pos="993"/>
          <w:tab w:val="left" w:pos="1134"/>
          <w:tab w:val="left" w:pos="1276"/>
        </w:tabs>
        <w:spacing w:after="0"/>
        <w:ind w:left="993" w:firstLine="0"/>
        <w:jc w:val="both"/>
        <w:rPr>
          <w:rFonts w:ascii="Times New Roman" w:hAnsi="Times New Roman" w:cs="Times New Roman"/>
          <w:sz w:val="28"/>
          <w:szCs w:val="28"/>
        </w:rPr>
      </w:pPr>
      <w:r w:rsidRPr="007241A5">
        <w:rPr>
          <w:rFonts w:ascii="Times New Roman" w:hAnsi="Times New Roman" w:cs="Times New Roman"/>
          <w:sz w:val="28"/>
          <w:szCs w:val="28"/>
        </w:rPr>
        <w:t>информацию о текущем состоянии в области внедряемой успешной практики;</w:t>
      </w:r>
    </w:p>
    <w:p w:rsidR="007241A5" w:rsidRPr="007241A5" w:rsidRDefault="007241A5" w:rsidP="007241A5">
      <w:pPr>
        <w:pStyle w:val="a6"/>
        <w:widowControl w:val="0"/>
        <w:numPr>
          <w:ilvl w:val="0"/>
          <w:numId w:val="16"/>
        </w:numPr>
        <w:tabs>
          <w:tab w:val="left" w:pos="993"/>
          <w:tab w:val="left" w:pos="1134"/>
          <w:tab w:val="left" w:pos="1276"/>
        </w:tabs>
        <w:spacing w:after="0"/>
        <w:ind w:left="993" w:firstLine="0"/>
        <w:jc w:val="both"/>
        <w:rPr>
          <w:rFonts w:ascii="Times New Roman" w:hAnsi="Times New Roman" w:cs="Times New Roman"/>
          <w:sz w:val="28"/>
          <w:szCs w:val="28"/>
        </w:rPr>
      </w:pPr>
      <w:r w:rsidRPr="007241A5">
        <w:rPr>
          <w:rFonts w:ascii="Times New Roman" w:hAnsi="Times New Roman" w:cs="Times New Roman"/>
          <w:sz w:val="28"/>
          <w:szCs w:val="28"/>
        </w:rPr>
        <w:t>мероприятия по внедрению успешных практик;</w:t>
      </w:r>
    </w:p>
    <w:p w:rsidR="007241A5" w:rsidRPr="007241A5" w:rsidRDefault="007241A5" w:rsidP="007241A5">
      <w:pPr>
        <w:pStyle w:val="a6"/>
        <w:widowControl w:val="0"/>
        <w:numPr>
          <w:ilvl w:val="0"/>
          <w:numId w:val="16"/>
        </w:numPr>
        <w:tabs>
          <w:tab w:val="left" w:pos="993"/>
          <w:tab w:val="left" w:pos="1134"/>
          <w:tab w:val="left" w:pos="1276"/>
        </w:tabs>
        <w:spacing w:after="0"/>
        <w:ind w:left="993" w:firstLine="0"/>
        <w:jc w:val="both"/>
        <w:rPr>
          <w:rFonts w:ascii="Times New Roman" w:hAnsi="Times New Roman" w:cs="Times New Roman"/>
          <w:sz w:val="28"/>
          <w:szCs w:val="28"/>
        </w:rPr>
      </w:pPr>
      <w:r w:rsidRPr="007241A5">
        <w:rPr>
          <w:rFonts w:ascii="Times New Roman" w:hAnsi="Times New Roman" w:cs="Times New Roman"/>
          <w:sz w:val="28"/>
          <w:szCs w:val="28"/>
        </w:rPr>
        <w:t>информацию об ответственных за внедрение успешной практики в целом и за выполнение отдельных мероприятий должностных лицах органов местного самоуправления, включающих ФИО и должность;</w:t>
      </w:r>
    </w:p>
    <w:p w:rsidR="007241A5" w:rsidRPr="007241A5" w:rsidRDefault="007241A5" w:rsidP="007241A5">
      <w:pPr>
        <w:pStyle w:val="a6"/>
        <w:widowControl w:val="0"/>
        <w:numPr>
          <w:ilvl w:val="0"/>
          <w:numId w:val="16"/>
        </w:numPr>
        <w:tabs>
          <w:tab w:val="left" w:pos="993"/>
          <w:tab w:val="left" w:pos="1134"/>
          <w:tab w:val="left" w:pos="1276"/>
        </w:tabs>
        <w:spacing w:after="0"/>
        <w:ind w:left="993" w:firstLine="0"/>
        <w:jc w:val="both"/>
        <w:rPr>
          <w:rFonts w:ascii="Times New Roman" w:hAnsi="Times New Roman" w:cs="Times New Roman"/>
          <w:sz w:val="28"/>
          <w:szCs w:val="28"/>
        </w:rPr>
      </w:pPr>
      <w:r w:rsidRPr="007241A5">
        <w:rPr>
          <w:rFonts w:ascii="Times New Roman" w:hAnsi="Times New Roman" w:cs="Times New Roman"/>
          <w:sz w:val="28"/>
          <w:szCs w:val="28"/>
        </w:rPr>
        <w:t>начальные и конечные сроки выполнения мероприятий;</w:t>
      </w:r>
    </w:p>
    <w:p w:rsidR="007241A5" w:rsidRPr="007241A5" w:rsidRDefault="007241A5" w:rsidP="007241A5">
      <w:pPr>
        <w:pStyle w:val="a6"/>
        <w:widowControl w:val="0"/>
        <w:numPr>
          <w:ilvl w:val="0"/>
          <w:numId w:val="16"/>
        </w:numPr>
        <w:tabs>
          <w:tab w:val="left" w:pos="993"/>
          <w:tab w:val="left" w:pos="1134"/>
          <w:tab w:val="left" w:pos="1276"/>
        </w:tabs>
        <w:spacing w:after="0"/>
        <w:ind w:left="993" w:firstLine="0"/>
        <w:jc w:val="both"/>
        <w:rPr>
          <w:rFonts w:ascii="Times New Roman" w:hAnsi="Times New Roman" w:cs="Times New Roman"/>
          <w:sz w:val="28"/>
          <w:szCs w:val="28"/>
        </w:rPr>
      </w:pPr>
      <w:r w:rsidRPr="007241A5">
        <w:rPr>
          <w:rFonts w:ascii="Times New Roman" w:hAnsi="Times New Roman" w:cs="Times New Roman"/>
          <w:sz w:val="28"/>
          <w:szCs w:val="28"/>
        </w:rPr>
        <w:t>результаты выполнения мероприятий плана мероприятий;</w:t>
      </w:r>
    </w:p>
    <w:p w:rsidR="007241A5" w:rsidRPr="007241A5" w:rsidRDefault="007241A5" w:rsidP="007241A5">
      <w:pPr>
        <w:pStyle w:val="a6"/>
        <w:widowControl w:val="0"/>
        <w:numPr>
          <w:ilvl w:val="0"/>
          <w:numId w:val="16"/>
        </w:numPr>
        <w:tabs>
          <w:tab w:val="left" w:pos="993"/>
          <w:tab w:val="left" w:pos="1134"/>
          <w:tab w:val="left" w:pos="1276"/>
        </w:tabs>
        <w:spacing w:after="0"/>
        <w:ind w:left="993" w:firstLine="0"/>
        <w:jc w:val="both"/>
        <w:rPr>
          <w:rFonts w:ascii="Times New Roman" w:hAnsi="Times New Roman" w:cs="Times New Roman"/>
          <w:sz w:val="28"/>
          <w:szCs w:val="28"/>
        </w:rPr>
      </w:pPr>
      <w:r w:rsidRPr="007241A5">
        <w:rPr>
          <w:rFonts w:ascii="Times New Roman" w:hAnsi="Times New Roman" w:cs="Times New Roman"/>
          <w:sz w:val="28"/>
          <w:szCs w:val="28"/>
        </w:rPr>
        <w:t>планируемые целевые значения ключевых показателей эффективности мероприятий;</w:t>
      </w:r>
    </w:p>
    <w:p w:rsidR="007241A5" w:rsidRPr="007241A5" w:rsidRDefault="007241A5" w:rsidP="007241A5">
      <w:pPr>
        <w:pStyle w:val="a6"/>
        <w:widowControl w:val="0"/>
        <w:numPr>
          <w:ilvl w:val="0"/>
          <w:numId w:val="16"/>
        </w:numPr>
        <w:tabs>
          <w:tab w:val="left" w:pos="993"/>
          <w:tab w:val="left" w:pos="1134"/>
          <w:tab w:val="left" w:pos="1276"/>
        </w:tabs>
        <w:spacing w:after="0"/>
        <w:ind w:left="993" w:firstLine="0"/>
        <w:jc w:val="both"/>
        <w:rPr>
          <w:rFonts w:ascii="Times New Roman" w:hAnsi="Times New Roman" w:cs="Times New Roman"/>
          <w:sz w:val="28"/>
          <w:szCs w:val="28"/>
        </w:rPr>
      </w:pPr>
      <w:r w:rsidRPr="007241A5">
        <w:rPr>
          <w:rFonts w:ascii="Times New Roman" w:hAnsi="Times New Roman" w:cs="Times New Roman"/>
          <w:sz w:val="28"/>
          <w:szCs w:val="28"/>
        </w:rPr>
        <w:t>мероприятия по оценке результатов внедрения успешных практик (ведомственную оценку и общественную экспертизу).</w:t>
      </w:r>
    </w:p>
    <w:p w:rsidR="007241A5" w:rsidRPr="007241A5" w:rsidRDefault="007241A5" w:rsidP="007241A5">
      <w:pPr>
        <w:pStyle w:val="a6"/>
        <w:widowControl w:val="0"/>
        <w:numPr>
          <w:ilvl w:val="0"/>
          <w:numId w:val="22"/>
        </w:numPr>
        <w:tabs>
          <w:tab w:val="left" w:pos="993"/>
          <w:tab w:val="left" w:pos="1134"/>
          <w:tab w:val="left" w:pos="1276"/>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Принцип достаточности мероприятий для внедрения успешных практик означает, что план мероприятий должен иметь уровень детализации, достаточный для того, чтобы обеспечить внедрение практик в полном объеме.</w:t>
      </w:r>
    </w:p>
    <w:p w:rsidR="007241A5" w:rsidRPr="007241A5" w:rsidRDefault="007241A5" w:rsidP="007241A5">
      <w:pPr>
        <w:pStyle w:val="a6"/>
        <w:widowControl w:val="0"/>
        <w:numPr>
          <w:ilvl w:val="0"/>
          <w:numId w:val="22"/>
        </w:numPr>
        <w:tabs>
          <w:tab w:val="left" w:pos="993"/>
          <w:tab w:val="left" w:pos="1134"/>
          <w:tab w:val="left" w:pos="1276"/>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Представленная в плане мероприятий информация о текущем состоянии в области внедряемой успешной практики должна позволять однозначно оценить существующие проблемы, цели регулирования, и, соответственно, корректность мероприятий плана для достижения поставленных целей. Рекомендуется, чтобы информация о текущем состоянии содержала следующие элементы:</w:t>
      </w:r>
    </w:p>
    <w:p w:rsidR="007241A5" w:rsidRPr="007241A5" w:rsidRDefault="007241A5" w:rsidP="007241A5">
      <w:pPr>
        <w:pStyle w:val="a6"/>
        <w:widowControl w:val="0"/>
        <w:numPr>
          <w:ilvl w:val="0"/>
          <w:numId w:val="17"/>
        </w:numPr>
        <w:tabs>
          <w:tab w:val="left" w:pos="993"/>
          <w:tab w:val="left" w:pos="1134"/>
          <w:tab w:val="left" w:pos="1276"/>
        </w:tabs>
        <w:spacing w:after="0"/>
        <w:ind w:left="993" w:firstLine="0"/>
        <w:jc w:val="both"/>
        <w:rPr>
          <w:rFonts w:ascii="Times New Roman" w:hAnsi="Times New Roman" w:cs="Times New Roman"/>
          <w:sz w:val="28"/>
          <w:szCs w:val="28"/>
        </w:rPr>
      </w:pPr>
      <w:r w:rsidRPr="007241A5">
        <w:rPr>
          <w:rFonts w:ascii="Times New Roman" w:hAnsi="Times New Roman" w:cs="Times New Roman"/>
          <w:sz w:val="28"/>
          <w:szCs w:val="28"/>
        </w:rPr>
        <w:t>описание проблем, на решение которых направлены мероприятия;</w:t>
      </w:r>
    </w:p>
    <w:p w:rsidR="007241A5" w:rsidRPr="007241A5" w:rsidRDefault="007241A5" w:rsidP="007241A5">
      <w:pPr>
        <w:pStyle w:val="a6"/>
        <w:widowControl w:val="0"/>
        <w:numPr>
          <w:ilvl w:val="0"/>
          <w:numId w:val="17"/>
        </w:numPr>
        <w:tabs>
          <w:tab w:val="left" w:pos="993"/>
          <w:tab w:val="left" w:pos="1134"/>
          <w:tab w:val="left" w:pos="1276"/>
        </w:tabs>
        <w:spacing w:after="0"/>
        <w:ind w:left="993" w:firstLine="0"/>
        <w:jc w:val="both"/>
        <w:rPr>
          <w:rFonts w:ascii="Times New Roman" w:hAnsi="Times New Roman" w:cs="Times New Roman"/>
          <w:sz w:val="28"/>
          <w:szCs w:val="28"/>
        </w:rPr>
      </w:pPr>
      <w:r w:rsidRPr="007241A5">
        <w:rPr>
          <w:rFonts w:ascii="Times New Roman" w:hAnsi="Times New Roman" w:cs="Times New Roman"/>
          <w:sz w:val="28"/>
          <w:szCs w:val="28"/>
        </w:rPr>
        <w:t>консолидированную информацию о шагах, ранее предпринятых в данном направлении, существующей инфраструктуре, действующих нормативных правовых актах, регламентирующих процедуру;</w:t>
      </w:r>
    </w:p>
    <w:p w:rsidR="007241A5" w:rsidRPr="007241A5" w:rsidRDefault="007241A5" w:rsidP="007241A5">
      <w:pPr>
        <w:pStyle w:val="a6"/>
        <w:widowControl w:val="0"/>
        <w:numPr>
          <w:ilvl w:val="0"/>
          <w:numId w:val="17"/>
        </w:numPr>
        <w:tabs>
          <w:tab w:val="left" w:pos="993"/>
          <w:tab w:val="left" w:pos="1134"/>
          <w:tab w:val="left" w:pos="1276"/>
        </w:tabs>
        <w:spacing w:after="0"/>
        <w:ind w:left="993" w:firstLine="0"/>
        <w:jc w:val="both"/>
        <w:rPr>
          <w:rFonts w:ascii="Times New Roman" w:hAnsi="Times New Roman" w:cs="Times New Roman"/>
          <w:b/>
          <w:sz w:val="28"/>
          <w:szCs w:val="28"/>
        </w:rPr>
      </w:pPr>
      <w:r w:rsidRPr="007241A5">
        <w:rPr>
          <w:rFonts w:ascii="Times New Roman" w:hAnsi="Times New Roman" w:cs="Times New Roman"/>
          <w:sz w:val="28"/>
          <w:szCs w:val="28"/>
        </w:rPr>
        <w:t>результаты опросов, статистические данные, экспертное мнение и иные данные, характеризующие текущее состояние соответствующей сферы отношений.</w:t>
      </w:r>
    </w:p>
    <w:p w:rsidR="007241A5" w:rsidRPr="007241A5" w:rsidRDefault="007241A5" w:rsidP="007241A5">
      <w:pPr>
        <w:pStyle w:val="a6"/>
        <w:widowControl w:val="0"/>
        <w:numPr>
          <w:ilvl w:val="0"/>
          <w:numId w:val="22"/>
        </w:numPr>
        <w:tabs>
          <w:tab w:val="left" w:pos="993"/>
          <w:tab w:val="left" w:pos="1134"/>
          <w:tab w:val="left" w:pos="1276"/>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Описание мероприятий должно содержать перечень конкретных действий уполномоченных</w:t>
      </w:r>
      <w:r w:rsidRPr="007241A5">
        <w:rPr>
          <w:rFonts w:ascii="Times New Roman" w:hAnsi="Times New Roman" w:cs="Times New Roman"/>
          <w:b/>
          <w:sz w:val="28"/>
          <w:szCs w:val="28"/>
        </w:rPr>
        <w:t xml:space="preserve"> </w:t>
      </w:r>
      <w:r w:rsidRPr="007241A5">
        <w:rPr>
          <w:rFonts w:ascii="Times New Roman" w:hAnsi="Times New Roman" w:cs="Times New Roman"/>
          <w:sz w:val="28"/>
          <w:szCs w:val="28"/>
        </w:rPr>
        <w:t>органов местного самоуправления, должностных лиц, иных органов или организаций, которые необходимо совершить для решения проблем, обозначенных при описании текущего состояния, и достижения поставленных ключевых показателей эффективности. Описание мероприятий не должно носить общий (декларативный) характер.</w:t>
      </w:r>
    </w:p>
    <w:p w:rsidR="007241A5" w:rsidRPr="007241A5" w:rsidRDefault="007241A5" w:rsidP="007241A5">
      <w:pPr>
        <w:pStyle w:val="a6"/>
        <w:widowControl w:val="0"/>
        <w:numPr>
          <w:ilvl w:val="0"/>
          <w:numId w:val="22"/>
        </w:numPr>
        <w:tabs>
          <w:tab w:val="left" w:pos="993"/>
          <w:tab w:val="left" w:pos="1134"/>
          <w:tab w:val="left" w:pos="1276"/>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lastRenderedPageBreak/>
        <w:t>В качестве ключевых показателей эффективности рекомендуется использовать показатели, установленные для каждой из практик включенных в Атлас. Необходимо определять критерии успешности – допустимые отклонения итоговых показателей от его целевых показателей, при которых реализация мероприятий считается успешной.</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b/>
          <w:sz w:val="28"/>
          <w:szCs w:val="28"/>
        </w:rPr>
      </w:pPr>
      <w:r w:rsidRPr="007241A5">
        <w:rPr>
          <w:rFonts w:ascii="Times New Roman" w:hAnsi="Times New Roman" w:cs="Times New Roman"/>
          <w:sz w:val="28"/>
          <w:szCs w:val="28"/>
        </w:rPr>
        <w:t>План мероприятий согласовывается руководителем Проектного офиса и утверждается главой муниципального образования.</w:t>
      </w:r>
    </w:p>
    <w:p w:rsidR="007241A5" w:rsidRPr="007241A5" w:rsidRDefault="007241A5" w:rsidP="007241A5">
      <w:pPr>
        <w:widowControl w:val="0"/>
        <w:tabs>
          <w:tab w:val="left" w:pos="426"/>
          <w:tab w:val="left" w:pos="993"/>
          <w:tab w:val="left" w:pos="1134"/>
        </w:tabs>
        <w:spacing w:after="0"/>
        <w:ind w:firstLine="567"/>
        <w:jc w:val="both"/>
        <w:rPr>
          <w:rFonts w:ascii="Times New Roman" w:hAnsi="Times New Roman" w:cs="Times New Roman"/>
          <w:sz w:val="28"/>
          <w:szCs w:val="28"/>
        </w:rPr>
      </w:pPr>
    </w:p>
    <w:p w:rsidR="007241A5" w:rsidRPr="007241A5" w:rsidRDefault="007241A5" w:rsidP="007241A5">
      <w:pPr>
        <w:pStyle w:val="1"/>
        <w:numPr>
          <w:ilvl w:val="0"/>
          <w:numId w:val="14"/>
        </w:numPr>
        <w:tabs>
          <w:tab w:val="left" w:pos="993"/>
          <w:tab w:val="left" w:pos="1134"/>
        </w:tabs>
        <w:spacing w:before="0" w:after="0" w:line="276" w:lineRule="auto"/>
        <w:ind w:left="0" w:firstLine="567"/>
        <w:jc w:val="center"/>
        <w:rPr>
          <w:rFonts w:ascii="Times New Roman" w:hAnsi="Times New Roman" w:cs="Times New Roman"/>
          <w:sz w:val="28"/>
          <w:szCs w:val="28"/>
          <w:lang w:val="en-US"/>
        </w:rPr>
      </w:pPr>
      <w:r w:rsidRPr="007241A5">
        <w:rPr>
          <w:rFonts w:ascii="Times New Roman" w:hAnsi="Times New Roman" w:cs="Times New Roman"/>
          <w:sz w:val="28"/>
          <w:szCs w:val="28"/>
        </w:rPr>
        <w:t>Выполнение плана мероприятий</w:t>
      </w:r>
    </w:p>
    <w:p w:rsidR="007241A5" w:rsidRPr="007241A5" w:rsidRDefault="007241A5" w:rsidP="007241A5">
      <w:pPr>
        <w:tabs>
          <w:tab w:val="left" w:pos="993"/>
          <w:tab w:val="left" w:pos="1134"/>
          <w:tab w:val="left" w:pos="1276"/>
          <w:tab w:val="right" w:leader="dot" w:pos="9356"/>
        </w:tabs>
        <w:spacing w:after="0"/>
        <w:ind w:firstLine="567"/>
        <w:rPr>
          <w:rFonts w:ascii="Times New Roman" w:hAnsi="Times New Roman" w:cs="Times New Roman"/>
          <w:sz w:val="28"/>
          <w:szCs w:val="28"/>
        </w:rPr>
      </w:pPr>
    </w:p>
    <w:p w:rsidR="007241A5" w:rsidRPr="007241A5" w:rsidRDefault="007241A5" w:rsidP="007241A5">
      <w:pPr>
        <w:pStyle w:val="a6"/>
        <w:numPr>
          <w:ilvl w:val="0"/>
          <w:numId w:val="22"/>
        </w:numPr>
        <w:tabs>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Выполнение мероприятий, направленных на внедрение успешных практик осуществляется в порядке и сроки, предусмотренные планом мероприятий.</w:t>
      </w:r>
    </w:p>
    <w:p w:rsidR="007241A5" w:rsidRPr="007241A5" w:rsidRDefault="007241A5" w:rsidP="007241A5">
      <w:pPr>
        <w:pStyle w:val="a6"/>
        <w:numPr>
          <w:ilvl w:val="0"/>
          <w:numId w:val="22"/>
        </w:numPr>
        <w:tabs>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Операционный контроль сроков выполнения плана мероприятий рекомендуется осуществлять в рамках общей деятельности Проектного офиса.</w:t>
      </w:r>
    </w:p>
    <w:p w:rsidR="007241A5" w:rsidRPr="007241A5" w:rsidRDefault="007241A5" w:rsidP="007241A5">
      <w:pPr>
        <w:pStyle w:val="a6"/>
        <w:numPr>
          <w:ilvl w:val="0"/>
          <w:numId w:val="22"/>
        </w:numPr>
        <w:tabs>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 xml:space="preserve">В случае невозможности выполнения мероприятий в установленный срок ответственное лицо за внедрение успешных практик в муниципальном образовании (п. 9 настоящего Порядка) уведомляет об этом руководителя Проектного офиса и осуществляет подготовку проекта изменений в план мероприятий (новой редакции плана мероприятий). Согласование и утверждение изменений в план мероприятий (новой редакции плана мероприятий) осуществляется в установленном главой </w:t>
      </w:r>
      <w:r w:rsidRPr="007241A5">
        <w:rPr>
          <w:rFonts w:ascii="Times New Roman" w:hAnsi="Times New Roman" w:cs="Times New Roman"/>
          <w:sz w:val="28"/>
          <w:szCs w:val="28"/>
          <w:lang w:val="en-US"/>
        </w:rPr>
        <w:t>IV</w:t>
      </w:r>
      <w:r w:rsidRPr="007241A5">
        <w:rPr>
          <w:rFonts w:ascii="Times New Roman" w:hAnsi="Times New Roman" w:cs="Times New Roman"/>
          <w:sz w:val="28"/>
          <w:szCs w:val="28"/>
        </w:rPr>
        <w:t xml:space="preserve"> порядке.</w:t>
      </w:r>
    </w:p>
    <w:p w:rsidR="007241A5" w:rsidRPr="007241A5" w:rsidRDefault="007241A5" w:rsidP="007241A5">
      <w:pPr>
        <w:pStyle w:val="a6"/>
        <w:numPr>
          <w:ilvl w:val="0"/>
          <w:numId w:val="22"/>
        </w:numPr>
        <w:tabs>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По результатам выполнения мероприятий в срок не позднее трех рабочих дней, до указанной в плане мероприятий начальной даты осуществления оценки результатов внедрения соответствующей успешной практики, ответственное лицо за внедрение успешных практик в муниципальном образовании размещает в системе «Диалог» документы, необходимые для проведения экспертизы с приложением пояснительной записки.</w:t>
      </w:r>
    </w:p>
    <w:p w:rsidR="007241A5" w:rsidRPr="007241A5" w:rsidRDefault="007241A5" w:rsidP="007241A5">
      <w:pPr>
        <w:pStyle w:val="list1"/>
        <w:numPr>
          <w:ilvl w:val="0"/>
          <w:numId w:val="22"/>
        </w:numPr>
        <w:tabs>
          <w:tab w:val="clear" w:pos="360"/>
          <w:tab w:val="left" w:pos="993"/>
          <w:tab w:val="left" w:pos="1276"/>
          <w:tab w:val="right" w:leader="dot" w:pos="9356"/>
        </w:tabs>
        <w:spacing w:before="0" w:after="0"/>
        <w:ind w:left="0" w:firstLine="567"/>
        <w:rPr>
          <w:sz w:val="28"/>
          <w:szCs w:val="28"/>
        </w:rPr>
      </w:pPr>
      <w:r w:rsidRPr="007241A5">
        <w:rPr>
          <w:sz w:val="28"/>
          <w:szCs w:val="28"/>
        </w:rPr>
        <w:t>В пояснительную записку рекомендуется включать:</w:t>
      </w:r>
    </w:p>
    <w:p w:rsidR="007241A5" w:rsidRPr="007241A5" w:rsidRDefault="007241A5" w:rsidP="007241A5">
      <w:pPr>
        <w:pStyle w:val="list1"/>
        <w:tabs>
          <w:tab w:val="clear" w:pos="360"/>
          <w:tab w:val="left" w:pos="567"/>
          <w:tab w:val="right" w:leader="dot" w:pos="9356"/>
        </w:tabs>
        <w:spacing w:before="0" w:after="0"/>
        <w:ind w:left="993"/>
        <w:rPr>
          <w:sz w:val="28"/>
          <w:szCs w:val="28"/>
        </w:rPr>
      </w:pPr>
      <w:r w:rsidRPr="007241A5">
        <w:rPr>
          <w:rFonts w:eastAsiaTheme="minorHAnsi"/>
          <w:sz w:val="28"/>
          <w:szCs w:val="28"/>
        </w:rPr>
        <w:t>а) д</w:t>
      </w:r>
      <w:r w:rsidRPr="007241A5">
        <w:rPr>
          <w:sz w:val="28"/>
          <w:szCs w:val="28"/>
        </w:rPr>
        <w:t>етальное описание выполненных мероприятий, принятых документов в рамках работы по внедрению успешной практики;</w:t>
      </w:r>
    </w:p>
    <w:p w:rsidR="007241A5" w:rsidRPr="007241A5" w:rsidRDefault="007241A5" w:rsidP="007241A5">
      <w:pPr>
        <w:pStyle w:val="a6"/>
        <w:tabs>
          <w:tab w:val="left" w:pos="567"/>
          <w:tab w:val="left" w:pos="1134"/>
        </w:tabs>
        <w:spacing w:after="0"/>
        <w:ind w:left="993"/>
        <w:jc w:val="both"/>
        <w:rPr>
          <w:rFonts w:ascii="Times New Roman" w:hAnsi="Times New Roman" w:cs="Times New Roman"/>
          <w:sz w:val="28"/>
          <w:szCs w:val="28"/>
        </w:rPr>
      </w:pPr>
      <w:r w:rsidRPr="007241A5">
        <w:rPr>
          <w:rFonts w:ascii="Times New Roman" w:hAnsi="Times New Roman" w:cs="Times New Roman"/>
          <w:sz w:val="28"/>
          <w:szCs w:val="28"/>
        </w:rPr>
        <w:t>б) описание (по возможности с отображением на графиках и иных иллюстрациях) достигнутых результатов и выполнения установленных планом мероприятий ключевых показателей эффективности.</w:t>
      </w:r>
    </w:p>
    <w:p w:rsidR="007241A5" w:rsidRPr="007241A5" w:rsidRDefault="007241A5" w:rsidP="007241A5">
      <w:pPr>
        <w:tabs>
          <w:tab w:val="left" w:pos="993"/>
          <w:tab w:val="left" w:pos="1134"/>
        </w:tabs>
        <w:spacing w:after="0"/>
        <w:ind w:firstLine="567"/>
        <w:jc w:val="both"/>
        <w:rPr>
          <w:rFonts w:ascii="Times New Roman" w:hAnsi="Times New Roman" w:cs="Times New Roman"/>
          <w:sz w:val="28"/>
          <w:szCs w:val="28"/>
        </w:rPr>
      </w:pPr>
    </w:p>
    <w:p w:rsidR="007241A5" w:rsidRPr="007241A5" w:rsidRDefault="007241A5" w:rsidP="007241A5">
      <w:pPr>
        <w:pStyle w:val="1"/>
        <w:numPr>
          <w:ilvl w:val="0"/>
          <w:numId w:val="14"/>
        </w:numPr>
        <w:tabs>
          <w:tab w:val="left" w:pos="993"/>
          <w:tab w:val="left" w:pos="1134"/>
        </w:tabs>
        <w:spacing w:before="0" w:after="0" w:line="276" w:lineRule="auto"/>
        <w:ind w:left="0" w:firstLine="567"/>
        <w:jc w:val="center"/>
        <w:rPr>
          <w:rFonts w:ascii="Times New Roman" w:hAnsi="Times New Roman" w:cs="Times New Roman"/>
          <w:sz w:val="28"/>
          <w:szCs w:val="28"/>
          <w:lang w:val="en-US"/>
        </w:rPr>
      </w:pPr>
      <w:r w:rsidRPr="007241A5">
        <w:rPr>
          <w:rFonts w:ascii="Times New Roman" w:hAnsi="Times New Roman" w:cs="Times New Roman"/>
          <w:sz w:val="28"/>
          <w:szCs w:val="28"/>
        </w:rPr>
        <w:t>Оценка результатов внедрения</w:t>
      </w:r>
    </w:p>
    <w:p w:rsidR="007241A5" w:rsidRPr="007241A5" w:rsidRDefault="007241A5" w:rsidP="007241A5">
      <w:pPr>
        <w:widowControl w:val="0"/>
        <w:tabs>
          <w:tab w:val="left" w:pos="426"/>
          <w:tab w:val="left" w:pos="993"/>
          <w:tab w:val="left" w:pos="1134"/>
        </w:tabs>
        <w:spacing w:after="0"/>
        <w:ind w:firstLine="567"/>
        <w:jc w:val="both"/>
        <w:rPr>
          <w:rFonts w:ascii="Times New Roman" w:hAnsi="Times New Roman" w:cs="Times New Roman"/>
          <w:sz w:val="28"/>
          <w:szCs w:val="28"/>
        </w:rPr>
      </w:pP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По результатам внедрения каждой из успешных практик</w:t>
      </w:r>
      <w:r w:rsidRPr="007241A5">
        <w:rPr>
          <w:sz w:val="28"/>
          <w:szCs w:val="28"/>
        </w:rPr>
        <w:t xml:space="preserve"> </w:t>
      </w:r>
      <w:r w:rsidRPr="007241A5">
        <w:rPr>
          <w:rFonts w:ascii="Times New Roman" w:hAnsi="Times New Roman" w:cs="Times New Roman"/>
          <w:sz w:val="28"/>
          <w:szCs w:val="28"/>
        </w:rPr>
        <w:t xml:space="preserve">предусмотренных планом мероприятий, осуществляются ведомственная </w:t>
      </w:r>
      <w:r w:rsidRPr="007241A5">
        <w:rPr>
          <w:rFonts w:ascii="Times New Roman" w:hAnsi="Times New Roman" w:cs="Times New Roman"/>
          <w:sz w:val="28"/>
          <w:szCs w:val="28"/>
        </w:rPr>
        <w:lastRenderedPageBreak/>
        <w:t>оценка и общественная экспертиза результатов внедрения успешной практики.</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Ведомственная оценка осуществляется Проектным офисом на основе изучения документов, подтверждающих внедрение успешной практики и достижение ключевых показателей эффективности.</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Ведомственная оценка проводится в установленные планом мероприятий сроки. Продолжительность ведомственной оценки составляет и не более 30 дней.</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Подведение итогов ведомственной оценки осуществляется в рамках заседаний Проектного офиса. Решение Проектного офиса принимается путем голосования и оформляется протоколом, который рекомендуется размещать в системе «Диалог».</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По результатам ведомственной оценки Проектным офисом могут быть приняты следующие решения:</w:t>
      </w:r>
    </w:p>
    <w:p w:rsidR="007241A5" w:rsidRPr="007241A5" w:rsidRDefault="007241A5" w:rsidP="007241A5">
      <w:pPr>
        <w:pStyle w:val="a6"/>
        <w:numPr>
          <w:ilvl w:val="0"/>
          <w:numId w:val="18"/>
        </w:numPr>
        <w:tabs>
          <w:tab w:val="left" w:pos="993"/>
        </w:tabs>
        <w:spacing w:after="0"/>
        <w:ind w:left="993" w:firstLine="0"/>
        <w:jc w:val="both"/>
        <w:rPr>
          <w:rFonts w:ascii="Times New Roman" w:hAnsi="Times New Roman" w:cs="Times New Roman"/>
          <w:sz w:val="28"/>
          <w:szCs w:val="28"/>
        </w:rPr>
      </w:pPr>
      <w:r w:rsidRPr="007241A5">
        <w:rPr>
          <w:rFonts w:ascii="Times New Roman" w:hAnsi="Times New Roman" w:cs="Times New Roman"/>
          <w:sz w:val="28"/>
          <w:szCs w:val="28"/>
        </w:rPr>
        <w:t>Успешная практика внедрена полностью;</w:t>
      </w:r>
    </w:p>
    <w:p w:rsidR="007241A5" w:rsidRPr="007241A5" w:rsidRDefault="007241A5" w:rsidP="007241A5">
      <w:pPr>
        <w:pStyle w:val="a6"/>
        <w:widowControl w:val="0"/>
        <w:numPr>
          <w:ilvl w:val="0"/>
          <w:numId w:val="18"/>
        </w:numPr>
        <w:tabs>
          <w:tab w:val="left" w:pos="426"/>
          <w:tab w:val="left" w:pos="993"/>
          <w:tab w:val="left" w:pos="1134"/>
        </w:tabs>
        <w:spacing w:after="0"/>
        <w:ind w:left="993" w:firstLine="0"/>
        <w:jc w:val="both"/>
        <w:rPr>
          <w:rFonts w:ascii="Times New Roman" w:hAnsi="Times New Roman" w:cs="Times New Roman"/>
          <w:sz w:val="28"/>
          <w:szCs w:val="28"/>
        </w:rPr>
      </w:pPr>
      <w:r w:rsidRPr="007241A5">
        <w:rPr>
          <w:rFonts w:ascii="Times New Roman" w:hAnsi="Times New Roman" w:cs="Times New Roman"/>
          <w:sz w:val="28"/>
          <w:szCs w:val="28"/>
        </w:rPr>
        <w:t>Успешная практика не внедрена.</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Результаты ведомственной оценки могут уточняться по результатам углубленного изучения имеющихся документов, а также дополнительно представленных документов, подтверждающих факт внедрения успешной практики и пояснений сотрудников органов местного самоуправления, в компетенции которых находится выполнение мероприятий плана, а также по результатам выездных обследований, указанных в пункте 34 настоящего Порядка.</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При необходимости фактического подтверждения внедрения успешной практики Проектным офисом могут проводиться выездные обследования.</w:t>
      </w:r>
    </w:p>
    <w:p w:rsidR="007241A5" w:rsidRPr="007241A5" w:rsidRDefault="007241A5" w:rsidP="007241A5">
      <w:pPr>
        <w:pStyle w:val="a6"/>
        <w:numPr>
          <w:ilvl w:val="0"/>
          <w:numId w:val="22"/>
        </w:numPr>
        <w:tabs>
          <w:tab w:val="left" w:pos="993"/>
          <w:tab w:val="left" w:pos="1276"/>
        </w:tabs>
        <w:spacing w:after="0"/>
        <w:ind w:left="0" w:firstLine="567"/>
        <w:jc w:val="both"/>
        <w:rPr>
          <w:rFonts w:ascii="Times New Roman" w:hAnsi="Times New Roman" w:cs="Times New Roman"/>
          <w:bCs/>
          <w:color w:val="000000" w:themeColor="text1"/>
          <w:sz w:val="28"/>
          <w:szCs w:val="28"/>
        </w:rPr>
      </w:pPr>
      <w:r w:rsidRPr="007241A5">
        <w:rPr>
          <w:rFonts w:ascii="Times New Roman" w:hAnsi="Times New Roman" w:cs="Times New Roman"/>
          <w:sz w:val="28"/>
          <w:szCs w:val="28"/>
        </w:rPr>
        <w:t xml:space="preserve">Общественная экспертиза результатов внедрения успешных практик осуществляется Экспертной группой. При проведении общественной экспертизы </w:t>
      </w:r>
      <w:r w:rsidRPr="007241A5">
        <w:rPr>
          <w:rFonts w:ascii="Times New Roman" w:hAnsi="Times New Roman" w:cs="Times New Roman"/>
          <w:bCs/>
          <w:color w:val="000000" w:themeColor="text1"/>
          <w:sz w:val="28"/>
          <w:szCs w:val="28"/>
        </w:rPr>
        <w:t>Экспертным группам рекомендуется руководствоваться типовым регламентом деятельности Экспертных групп, установленным приложением  № 3 к настоящему Порядку.</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Подведение итогов общественной экспертизы осуществляется на заседании экспертной группы, которое проводится не позднее дня, указанного в плане мероприятий в качестве срока (даты) окончания такой экспертизы.</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Ответственным сотрудникам органов местного самоуправления рекомендуется присутствовать на заседаниях экспертной группы и осуществлять представление результатов внедрения в форме доклада.</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По результатам общественной экспертизы экспертной группой могут быть приняты следующие решения:</w:t>
      </w:r>
    </w:p>
    <w:p w:rsidR="007241A5" w:rsidRPr="007241A5" w:rsidRDefault="007241A5" w:rsidP="007241A5">
      <w:pPr>
        <w:pStyle w:val="a6"/>
        <w:tabs>
          <w:tab w:val="left" w:pos="993"/>
        </w:tabs>
        <w:spacing w:after="0"/>
        <w:ind w:left="993"/>
        <w:jc w:val="both"/>
        <w:rPr>
          <w:rFonts w:ascii="Times New Roman" w:hAnsi="Times New Roman" w:cs="Times New Roman"/>
          <w:sz w:val="28"/>
          <w:szCs w:val="28"/>
        </w:rPr>
      </w:pPr>
      <w:r w:rsidRPr="007241A5">
        <w:rPr>
          <w:rFonts w:ascii="Times New Roman" w:hAnsi="Times New Roman" w:cs="Times New Roman"/>
          <w:sz w:val="28"/>
          <w:szCs w:val="28"/>
        </w:rPr>
        <w:t>1) успешная практика внедрена полностью;</w:t>
      </w:r>
    </w:p>
    <w:p w:rsidR="007241A5" w:rsidRPr="007241A5" w:rsidRDefault="007241A5" w:rsidP="007241A5">
      <w:pPr>
        <w:pStyle w:val="a6"/>
        <w:tabs>
          <w:tab w:val="left" w:pos="993"/>
        </w:tabs>
        <w:spacing w:after="0"/>
        <w:ind w:left="993"/>
        <w:jc w:val="both"/>
        <w:rPr>
          <w:rFonts w:ascii="Times New Roman" w:hAnsi="Times New Roman" w:cs="Times New Roman"/>
          <w:sz w:val="28"/>
          <w:szCs w:val="28"/>
        </w:rPr>
      </w:pPr>
      <w:r w:rsidRPr="007241A5">
        <w:rPr>
          <w:rFonts w:ascii="Times New Roman" w:hAnsi="Times New Roman" w:cs="Times New Roman"/>
          <w:sz w:val="28"/>
          <w:szCs w:val="28"/>
        </w:rPr>
        <w:t>2) успешная практика внедрена частично.</w:t>
      </w:r>
    </w:p>
    <w:p w:rsidR="007241A5" w:rsidRPr="007241A5" w:rsidRDefault="007241A5" w:rsidP="007241A5">
      <w:pPr>
        <w:pStyle w:val="a6"/>
        <w:widowControl w:val="0"/>
        <w:tabs>
          <w:tab w:val="left" w:pos="426"/>
          <w:tab w:val="left" w:pos="993"/>
          <w:tab w:val="left" w:pos="1134"/>
        </w:tabs>
        <w:spacing w:after="0"/>
        <w:ind w:left="993"/>
        <w:jc w:val="both"/>
        <w:rPr>
          <w:rFonts w:ascii="Times New Roman" w:hAnsi="Times New Roman" w:cs="Times New Roman"/>
          <w:sz w:val="28"/>
          <w:szCs w:val="28"/>
        </w:rPr>
      </w:pPr>
      <w:r w:rsidRPr="007241A5">
        <w:rPr>
          <w:rFonts w:ascii="Times New Roman" w:hAnsi="Times New Roman" w:cs="Times New Roman"/>
          <w:sz w:val="28"/>
          <w:szCs w:val="28"/>
        </w:rPr>
        <w:t>3) успешная практика не внедрена.</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lastRenderedPageBreak/>
        <w:t>Протоколы заседаний экспертной группы, в которых содержатся итоги общественной экспертизы, рекомендуется размещать экспертной группой в системе «Диалог».</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Успешная практика признается внедренной на территории муниципального образования при условии, что по результатам и ведомственной оценки и общественной экспертизы приняты решения «Успешная практика внедрена полностью».</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Ведение учета результатов внедрения успешных практик (итогов ведомственной оценки и общественной экспертизы) в каждом конкретном муниципальном образовании рекомендуется осуществлять Проектному офису соответствующего субъекта Российской Федерации.</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Сводный отчет о ходе внедрения успешных практик, соблюдении сроков планов мероприятий, результатах ведомственной оценки и общественной экспертизы, достигнутых результатах, в том числе о достижении целевых значений ключевых показателей эффективности ежеквартально предоставляется Руководителем Проектного офиса в Агентство не позднее 20 числа месяца следующего за отчетным кварталом. Агентство вправе запросить промежуточный отчет.</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Агентство осуществляет выборочную проверку (контроль) отчетов о ходе внедрения и оценке успешных практик, подготовленных Проектными офисами. По результатам проведенной проверки Агентством могут быть даны рекомендации по доработке подготовленных решений.</w:t>
      </w:r>
    </w:p>
    <w:p w:rsidR="007241A5" w:rsidRPr="007241A5" w:rsidRDefault="007241A5" w:rsidP="007241A5">
      <w:pPr>
        <w:widowControl w:val="0"/>
        <w:tabs>
          <w:tab w:val="left" w:pos="426"/>
          <w:tab w:val="left" w:pos="993"/>
          <w:tab w:val="left" w:pos="1134"/>
        </w:tabs>
        <w:spacing w:after="0"/>
        <w:ind w:firstLine="567"/>
        <w:jc w:val="both"/>
        <w:rPr>
          <w:rFonts w:ascii="Times New Roman" w:hAnsi="Times New Roman" w:cs="Times New Roman"/>
          <w:sz w:val="28"/>
          <w:szCs w:val="28"/>
        </w:rPr>
      </w:pPr>
    </w:p>
    <w:p w:rsidR="007241A5" w:rsidRPr="007241A5" w:rsidRDefault="007241A5" w:rsidP="007241A5">
      <w:pPr>
        <w:pStyle w:val="2"/>
        <w:numPr>
          <w:ilvl w:val="0"/>
          <w:numId w:val="19"/>
        </w:numPr>
        <w:tabs>
          <w:tab w:val="left" w:pos="993"/>
        </w:tabs>
        <w:spacing w:before="0" w:after="0" w:line="276" w:lineRule="auto"/>
        <w:ind w:left="0" w:firstLine="567"/>
        <w:jc w:val="center"/>
        <w:rPr>
          <w:rFonts w:ascii="Times New Roman" w:hAnsi="Times New Roman" w:cs="Times New Roman"/>
          <w:sz w:val="28"/>
        </w:rPr>
      </w:pPr>
      <w:r w:rsidRPr="007241A5">
        <w:rPr>
          <w:rFonts w:ascii="Times New Roman" w:hAnsi="Times New Roman" w:cs="Times New Roman"/>
          <w:sz w:val="28"/>
        </w:rPr>
        <w:t>Заключительные положения</w:t>
      </w:r>
    </w:p>
    <w:p w:rsidR="007241A5" w:rsidRPr="007241A5" w:rsidRDefault="007241A5" w:rsidP="007241A5">
      <w:pPr>
        <w:widowControl w:val="0"/>
        <w:tabs>
          <w:tab w:val="left" w:pos="426"/>
          <w:tab w:val="left" w:pos="993"/>
          <w:tab w:val="left" w:pos="1134"/>
        </w:tabs>
        <w:spacing w:after="0"/>
        <w:ind w:firstLine="567"/>
        <w:jc w:val="both"/>
        <w:rPr>
          <w:rFonts w:ascii="Times New Roman" w:hAnsi="Times New Roman" w:cs="Times New Roman"/>
          <w:sz w:val="28"/>
          <w:szCs w:val="28"/>
        </w:rPr>
      </w:pP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С целью подтверждения эффективности результатов внедрения успешных практик, отслеживания деятельности органов местного самоуправления по обеспечению благоприятного инвестиционного климата и деловой среды Агентством может быть организован мониторинг.</w:t>
      </w:r>
    </w:p>
    <w:p w:rsidR="007241A5" w:rsidRPr="007241A5" w:rsidRDefault="007241A5" w:rsidP="007241A5">
      <w:pPr>
        <w:pStyle w:val="a6"/>
        <w:widowControl w:val="0"/>
        <w:numPr>
          <w:ilvl w:val="0"/>
          <w:numId w:val="22"/>
        </w:numPr>
        <w:tabs>
          <w:tab w:val="left" w:pos="426"/>
          <w:tab w:val="left" w:pos="993"/>
          <w:tab w:val="left" w:pos="1134"/>
        </w:tabs>
        <w:spacing w:after="0"/>
        <w:ind w:left="0" w:firstLine="567"/>
        <w:jc w:val="both"/>
        <w:rPr>
          <w:rFonts w:ascii="Times New Roman" w:hAnsi="Times New Roman" w:cs="Times New Roman"/>
          <w:sz w:val="28"/>
          <w:szCs w:val="28"/>
        </w:rPr>
      </w:pPr>
      <w:r w:rsidRPr="007241A5">
        <w:rPr>
          <w:rFonts w:ascii="Times New Roman" w:hAnsi="Times New Roman" w:cs="Times New Roman"/>
          <w:sz w:val="28"/>
          <w:szCs w:val="28"/>
        </w:rPr>
        <w:t>Органам исполнительной власти субъектов Российской Федерации рекомендуется дополнить или создать систему мер финансового поощрения муниципальных образований и мотивации участвующих в процессе внедрения успешных практик муниципальных служащих. Система мотивации должна быть неотъемлемо связана с результатами внедрения успешных практик. Рекомендованным финансовым инструментом мотивации являются субсидии из бюджета субъекта Российской Федерации бюджетам муниципальных образований на поощрение муниципальных служащих, участвующих в процессе внедрения.</w:t>
      </w:r>
    </w:p>
    <w:p w:rsidR="007241A5" w:rsidRPr="007241A5" w:rsidRDefault="007241A5" w:rsidP="007241A5">
      <w:pPr>
        <w:pStyle w:val="ConsPlusNormal"/>
        <w:numPr>
          <w:ilvl w:val="0"/>
          <w:numId w:val="22"/>
        </w:numPr>
        <w:tabs>
          <w:tab w:val="left" w:pos="993"/>
          <w:tab w:val="left" w:pos="3828"/>
        </w:tabs>
        <w:spacing w:line="276" w:lineRule="auto"/>
        <w:ind w:left="0" w:firstLine="567"/>
        <w:jc w:val="both"/>
        <w:outlineLvl w:val="0"/>
        <w:rPr>
          <w:rFonts w:ascii="Times New Roman" w:hAnsi="Times New Roman" w:cs="Times New Roman"/>
          <w:sz w:val="28"/>
          <w:szCs w:val="28"/>
        </w:rPr>
      </w:pPr>
      <w:r w:rsidRPr="007241A5">
        <w:rPr>
          <w:rFonts w:ascii="Times New Roman" w:hAnsi="Times New Roman" w:cs="Times New Roman"/>
          <w:sz w:val="28"/>
          <w:szCs w:val="28"/>
        </w:rPr>
        <w:t xml:space="preserve">Результаты внедрения успешных практик могут быть рекомендованы для использования органами исполнительной власти субъектов Российской Федерации при оценке эффективности деятельности глав муниципальных </w:t>
      </w:r>
      <w:r w:rsidRPr="007241A5">
        <w:rPr>
          <w:rFonts w:ascii="Times New Roman" w:hAnsi="Times New Roman" w:cs="Times New Roman"/>
          <w:sz w:val="28"/>
          <w:szCs w:val="28"/>
        </w:rPr>
        <w:lastRenderedPageBreak/>
        <w:t>образований.</w:t>
      </w:r>
    </w:p>
    <w:p w:rsidR="007241A5" w:rsidRPr="007241A5" w:rsidRDefault="007241A5" w:rsidP="007241A5">
      <w:pPr>
        <w:pStyle w:val="ConsPlusNormal"/>
        <w:numPr>
          <w:ilvl w:val="0"/>
          <w:numId w:val="22"/>
        </w:numPr>
        <w:tabs>
          <w:tab w:val="left" w:pos="993"/>
          <w:tab w:val="left" w:pos="3828"/>
        </w:tabs>
        <w:spacing w:line="276" w:lineRule="auto"/>
        <w:ind w:left="0" w:firstLine="567"/>
        <w:jc w:val="both"/>
        <w:outlineLvl w:val="0"/>
        <w:rPr>
          <w:rFonts w:ascii="Times New Roman" w:hAnsi="Times New Roman" w:cs="Times New Roman"/>
          <w:sz w:val="28"/>
          <w:szCs w:val="28"/>
        </w:rPr>
      </w:pPr>
      <w:r w:rsidRPr="007241A5">
        <w:rPr>
          <w:rFonts w:ascii="Times New Roman" w:hAnsi="Times New Roman" w:cs="Times New Roman"/>
          <w:sz w:val="28"/>
          <w:szCs w:val="28"/>
        </w:rPr>
        <w:t>Для целей популяризации, проводимой муниципальными образованиями деятельности, рекомендуется размещать информацию о внедрении успешных практик в информационно-телекоммуникационной сети «Интернет» на официальных сайтах муниципальных образований, а также на специализированном интернет портале, посвященном Инвестиционной деятельности в субъекте Российской Федерации</w:t>
      </w:r>
      <w:r w:rsidRPr="007241A5" w:rsidDel="002F3886">
        <w:rPr>
          <w:rFonts w:ascii="Times New Roman" w:hAnsi="Times New Roman" w:cs="Times New Roman"/>
          <w:sz w:val="28"/>
          <w:szCs w:val="28"/>
        </w:rPr>
        <w:t xml:space="preserve"> </w:t>
      </w:r>
      <w:r w:rsidRPr="007241A5">
        <w:rPr>
          <w:rFonts w:ascii="Times New Roman" w:hAnsi="Times New Roman" w:cs="Times New Roman"/>
          <w:sz w:val="28"/>
          <w:szCs w:val="28"/>
        </w:rPr>
        <w:t>в специально созданном для данных целей разделе.</w:t>
      </w:r>
    </w:p>
    <w:p w:rsidR="007241A5" w:rsidRPr="007241A5" w:rsidRDefault="007241A5" w:rsidP="007241A5">
      <w:pPr>
        <w:tabs>
          <w:tab w:val="left" w:pos="567"/>
        </w:tabs>
        <w:spacing w:after="0" w:line="240" w:lineRule="auto"/>
        <w:ind w:firstLine="567"/>
        <w:jc w:val="both"/>
        <w:rPr>
          <w:rFonts w:ascii="Times New Roman" w:hAnsi="Times New Roman"/>
          <w:color w:val="000000" w:themeColor="text1"/>
          <w:sz w:val="28"/>
          <w:szCs w:val="28"/>
        </w:rPr>
      </w:pPr>
      <w:r w:rsidRPr="007241A5">
        <w:rPr>
          <w:rFonts w:ascii="Times New Roman" w:hAnsi="Times New Roman" w:cs="Times New Roman"/>
          <w:sz w:val="28"/>
          <w:szCs w:val="28"/>
        </w:rPr>
        <w:tab/>
      </w:r>
    </w:p>
    <w:p w:rsidR="007241A5" w:rsidRPr="007241A5" w:rsidRDefault="007241A5" w:rsidP="007241A5">
      <w:pPr>
        <w:pStyle w:val="ConsPlusNormal"/>
        <w:tabs>
          <w:tab w:val="left" w:pos="993"/>
        </w:tabs>
        <w:spacing w:line="276" w:lineRule="auto"/>
        <w:jc w:val="both"/>
        <w:outlineLvl w:val="0"/>
        <w:rPr>
          <w:rFonts w:ascii="Times New Roman" w:hAnsi="Times New Roman" w:cs="Times New Roman"/>
          <w:sz w:val="28"/>
          <w:szCs w:val="28"/>
        </w:rPr>
        <w:sectPr w:rsidR="007241A5" w:rsidRPr="007241A5" w:rsidSect="00433D96">
          <w:footerReference w:type="default" r:id="rId9"/>
          <w:pgSz w:w="11906" w:h="16838"/>
          <w:pgMar w:top="851" w:right="707" w:bottom="426" w:left="1701" w:header="708" w:footer="418" w:gutter="0"/>
          <w:cols w:space="708"/>
          <w:titlePg/>
          <w:docGrid w:linePitch="360"/>
        </w:sectPr>
      </w:pPr>
    </w:p>
    <w:p w:rsidR="007241A5" w:rsidRPr="007241A5" w:rsidRDefault="007241A5" w:rsidP="007241A5">
      <w:pPr>
        <w:pStyle w:val="ConsPlusNormal"/>
        <w:tabs>
          <w:tab w:val="left" w:pos="993"/>
        </w:tabs>
        <w:spacing w:line="276" w:lineRule="auto"/>
        <w:jc w:val="right"/>
        <w:outlineLvl w:val="0"/>
        <w:rPr>
          <w:rFonts w:ascii="Times New Roman" w:hAnsi="Times New Roman" w:cs="Times New Roman"/>
          <w:sz w:val="28"/>
          <w:szCs w:val="28"/>
        </w:rPr>
      </w:pPr>
      <w:r w:rsidRPr="007241A5">
        <w:rPr>
          <w:rFonts w:ascii="Times New Roman" w:hAnsi="Times New Roman" w:cs="Times New Roman"/>
          <w:sz w:val="28"/>
          <w:szCs w:val="28"/>
        </w:rPr>
        <w:lastRenderedPageBreak/>
        <w:t>Приложение № 1</w:t>
      </w:r>
    </w:p>
    <w:p w:rsidR="007241A5" w:rsidRPr="007241A5" w:rsidRDefault="007241A5" w:rsidP="007241A5">
      <w:pPr>
        <w:pStyle w:val="ConsPlusNormal"/>
        <w:tabs>
          <w:tab w:val="left" w:pos="993"/>
        </w:tabs>
        <w:spacing w:line="276" w:lineRule="auto"/>
        <w:jc w:val="both"/>
        <w:outlineLvl w:val="0"/>
        <w:rPr>
          <w:rFonts w:ascii="Times New Roman" w:hAnsi="Times New Roman" w:cs="Times New Roman"/>
          <w:sz w:val="28"/>
          <w:szCs w:val="28"/>
        </w:rPr>
      </w:pPr>
    </w:p>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Форма</w:t>
      </w:r>
    </w:p>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ведения реестра субъектов Российской Федерации и муниципальных образований, присоединившихся к Порядку мер направленных на развитие малого и среднего предпринимательства и снятие административных барьеров в муниципальных образованиях</w:t>
      </w:r>
    </w:p>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bl>
      <w:tblPr>
        <w:tblStyle w:val="ac"/>
        <w:tblW w:w="14992" w:type="dxa"/>
        <w:tblLook w:val="04A0" w:firstRow="1" w:lastRow="0" w:firstColumn="1" w:lastColumn="0" w:noHBand="0" w:noVBand="1"/>
      </w:tblPr>
      <w:tblGrid>
        <w:gridCol w:w="2093"/>
        <w:gridCol w:w="2542"/>
        <w:gridCol w:w="3695"/>
        <w:gridCol w:w="2551"/>
        <w:gridCol w:w="4111"/>
      </w:tblGrid>
      <w:tr w:rsidR="007241A5" w:rsidRPr="007241A5" w:rsidTr="007241A5">
        <w:tc>
          <w:tcPr>
            <w:tcW w:w="2093"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Наименование субъекта РФ</w:t>
            </w:r>
          </w:p>
        </w:tc>
        <w:tc>
          <w:tcPr>
            <w:tcW w:w="2542"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ФИО, должность, тел., e-mail, ответственного за внедрение успешных практик в субъекте РФ</w:t>
            </w:r>
          </w:p>
        </w:tc>
        <w:tc>
          <w:tcPr>
            <w:tcW w:w="3695"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Наименование муниципального образования присоединившегося к внедрению успешных практик в субъекте РФ</w:t>
            </w:r>
          </w:p>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(с указанием группы муниципального образования)</w:t>
            </w:r>
          </w:p>
        </w:tc>
        <w:tc>
          <w:tcPr>
            <w:tcW w:w="2551"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ФИО, должность, тел., e-mail, ответственного за внедрение успешных практик в муниципальном образовании</w:t>
            </w:r>
          </w:p>
        </w:tc>
        <w:tc>
          <w:tcPr>
            <w:tcW w:w="4111"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r w:rsidRPr="007241A5">
              <w:rPr>
                <w:rFonts w:ascii="Times New Roman" w:hAnsi="Times New Roman" w:cs="Times New Roman"/>
                <w:bCs/>
                <w:color w:val="000000" w:themeColor="text1"/>
                <w:sz w:val="28"/>
                <w:szCs w:val="28"/>
              </w:rPr>
              <w:t xml:space="preserve">Перечень (наименование) успешных практик, и планируемые сроки завершения их внедрения в каждом муниципальном образовании, присоединившегося к внедрению успешных практик в субъекте РФ </w:t>
            </w:r>
          </w:p>
        </w:tc>
      </w:tr>
      <w:tr w:rsidR="007241A5" w:rsidRPr="007241A5" w:rsidTr="007241A5">
        <w:tc>
          <w:tcPr>
            <w:tcW w:w="2093"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2542"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3695"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2551"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4111" w:type="dxa"/>
          </w:tcPr>
          <w:p w:rsidR="007241A5" w:rsidRPr="007241A5" w:rsidRDefault="007241A5" w:rsidP="007241A5">
            <w:pPr>
              <w:pStyle w:val="ConsPlusNormal"/>
              <w:tabs>
                <w:tab w:val="left" w:pos="993"/>
              </w:tabs>
              <w:spacing w:line="276" w:lineRule="auto"/>
              <w:outlineLvl w:val="0"/>
              <w:rPr>
                <w:rFonts w:ascii="Times New Roman" w:hAnsi="Times New Roman" w:cs="Times New Roman"/>
                <w:bCs/>
                <w:color w:val="000000" w:themeColor="text1"/>
                <w:sz w:val="28"/>
                <w:szCs w:val="28"/>
              </w:rPr>
            </w:pPr>
          </w:p>
        </w:tc>
      </w:tr>
      <w:tr w:rsidR="007241A5" w:rsidRPr="007241A5" w:rsidTr="007241A5">
        <w:tc>
          <w:tcPr>
            <w:tcW w:w="2093"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2542"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3695"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2551"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4111"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r>
      <w:tr w:rsidR="007241A5" w:rsidRPr="007241A5" w:rsidTr="007241A5">
        <w:tc>
          <w:tcPr>
            <w:tcW w:w="2093"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2542"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3695"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2551"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4111"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r>
      <w:tr w:rsidR="007241A5" w:rsidRPr="007241A5" w:rsidTr="007241A5">
        <w:tc>
          <w:tcPr>
            <w:tcW w:w="2093"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2542"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3695"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2551"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c>
          <w:tcPr>
            <w:tcW w:w="4111" w:type="dxa"/>
          </w:tcPr>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tc>
      </w:tr>
    </w:tbl>
    <w:p w:rsidR="007241A5" w:rsidRPr="007241A5" w:rsidRDefault="007241A5" w:rsidP="007241A5">
      <w:pPr>
        <w:pStyle w:val="ConsPlusNormal"/>
        <w:tabs>
          <w:tab w:val="left" w:pos="993"/>
        </w:tabs>
        <w:spacing w:line="276" w:lineRule="auto"/>
        <w:jc w:val="center"/>
        <w:outlineLvl w:val="0"/>
        <w:rPr>
          <w:rFonts w:ascii="Times New Roman" w:hAnsi="Times New Roman" w:cs="Times New Roman"/>
          <w:bCs/>
          <w:color w:val="000000" w:themeColor="text1"/>
          <w:sz w:val="28"/>
          <w:szCs w:val="28"/>
        </w:rPr>
      </w:pPr>
    </w:p>
    <w:p w:rsidR="007241A5" w:rsidRPr="007241A5" w:rsidRDefault="007241A5" w:rsidP="007241A5">
      <w:pPr>
        <w:pStyle w:val="ConsPlusNormal"/>
        <w:tabs>
          <w:tab w:val="left" w:pos="993"/>
        </w:tabs>
        <w:spacing w:line="276" w:lineRule="auto"/>
        <w:jc w:val="both"/>
        <w:outlineLvl w:val="0"/>
        <w:rPr>
          <w:rFonts w:ascii="Times New Roman" w:hAnsi="Times New Roman" w:cs="Times New Roman"/>
          <w:bCs/>
          <w:color w:val="000000" w:themeColor="text1"/>
          <w:sz w:val="28"/>
          <w:szCs w:val="28"/>
        </w:rPr>
        <w:sectPr w:rsidR="007241A5" w:rsidRPr="007241A5" w:rsidSect="007241A5">
          <w:pgSz w:w="16838" w:h="11906" w:orient="landscape"/>
          <w:pgMar w:top="1701" w:right="1134" w:bottom="566" w:left="1134" w:header="708" w:footer="708" w:gutter="0"/>
          <w:cols w:space="708"/>
          <w:docGrid w:linePitch="360"/>
        </w:sectPr>
      </w:pPr>
    </w:p>
    <w:p w:rsidR="007241A5" w:rsidRPr="007241A5" w:rsidRDefault="007241A5" w:rsidP="007241A5">
      <w:pPr>
        <w:widowControl w:val="0"/>
        <w:tabs>
          <w:tab w:val="left" w:pos="1134"/>
          <w:tab w:val="left" w:pos="5954"/>
        </w:tabs>
        <w:spacing w:after="0" w:line="360" w:lineRule="auto"/>
        <w:ind w:firstLine="709"/>
        <w:jc w:val="right"/>
        <w:rPr>
          <w:rFonts w:ascii="Times New Roman" w:hAnsi="Times New Roman" w:cs="Times New Roman"/>
          <w:sz w:val="28"/>
          <w:szCs w:val="28"/>
        </w:rPr>
      </w:pPr>
      <w:r w:rsidRPr="007241A5">
        <w:rPr>
          <w:rFonts w:ascii="Times New Roman" w:hAnsi="Times New Roman" w:cs="Times New Roman"/>
          <w:sz w:val="28"/>
          <w:szCs w:val="28"/>
        </w:rPr>
        <w:lastRenderedPageBreak/>
        <w:t>Приложение № 2</w:t>
      </w:r>
    </w:p>
    <w:p w:rsidR="007241A5" w:rsidRPr="007241A5" w:rsidRDefault="007241A5" w:rsidP="007241A5">
      <w:pPr>
        <w:widowControl w:val="0"/>
        <w:tabs>
          <w:tab w:val="left" w:pos="1134"/>
          <w:tab w:val="left" w:pos="5954"/>
        </w:tabs>
        <w:spacing w:after="0" w:line="360" w:lineRule="auto"/>
        <w:ind w:firstLine="709"/>
        <w:jc w:val="right"/>
        <w:rPr>
          <w:rFonts w:ascii="Times New Roman" w:hAnsi="Times New Roman" w:cs="Times New Roman"/>
          <w:sz w:val="28"/>
          <w:szCs w:val="28"/>
        </w:rPr>
      </w:pPr>
    </w:p>
    <w:p w:rsidR="007241A5" w:rsidRPr="007241A5" w:rsidRDefault="007241A5" w:rsidP="007241A5">
      <w:pPr>
        <w:widowControl w:val="0"/>
        <w:tabs>
          <w:tab w:val="left" w:pos="1134"/>
          <w:tab w:val="left" w:pos="5954"/>
        </w:tabs>
        <w:spacing w:after="0" w:line="360" w:lineRule="auto"/>
        <w:ind w:firstLine="709"/>
        <w:jc w:val="center"/>
        <w:rPr>
          <w:rFonts w:ascii="Times New Roman" w:hAnsi="Times New Roman" w:cs="Times New Roman"/>
          <w:sz w:val="28"/>
          <w:szCs w:val="28"/>
        </w:rPr>
      </w:pPr>
      <w:r w:rsidRPr="007241A5">
        <w:rPr>
          <w:rFonts w:ascii="Times New Roman" w:hAnsi="Times New Roman" w:cs="Times New Roman"/>
          <w:sz w:val="28"/>
          <w:szCs w:val="28"/>
        </w:rPr>
        <w:t>Типовая форма Плана мероприятий по внедрению успешных практик</w:t>
      </w:r>
    </w:p>
    <w:p w:rsidR="007241A5" w:rsidRPr="007241A5" w:rsidRDefault="007241A5" w:rsidP="007241A5">
      <w:pPr>
        <w:widowControl w:val="0"/>
        <w:tabs>
          <w:tab w:val="left" w:pos="1134"/>
          <w:tab w:val="left" w:pos="5954"/>
        </w:tabs>
        <w:spacing w:after="0" w:line="360" w:lineRule="auto"/>
        <w:ind w:firstLine="709"/>
        <w:jc w:val="center"/>
        <w:rPr>
          <w:rFonts w:ascii="Times New Roman" w:hAnsi="Times New Roman" w:cs="Times New Roman"/>
          <w:sz w:val="28"/>
          <w:szCs w:val="28"/>
        </w:rPr>
      </w:pPr>
    </w:p>
    <w:tbl>
      <w:tblPr>
        <w:tblStyle w:val="ac"/>
        <w:tblW w:w="15134" w:type="dxa"/>
        <w:tblLook w:val="04A0" w:firstRow="1" w:lastRow="0" w:firstColumn="1" w:lastColumn="0" w:noHBand="0" w:noVBand="1"/>
      </w:tblPr>
      <w:tblGrid>
        <w:gridCol w:w="822"/>
        <w:gridCol w:w="4015"/>
        <w:gridCol w:w="2398"/>
        <w:gridCol w:w="1973"/>
        <w:gridCol w:w="1979"/>
        <w:gridCol w:w="3947"/>
      </w:tblGrid>
      <w:tr w:rsidR="007241A5" w:rsidRPr="007241A5" w:rsidTr="007241A5">
        <w:trPr>
          <w:cantSplit/>
          <w:tblHeader/>
        </w:trPr>
        <w:tc>
          <w:tcPr>
            <w:tcW w:w="822" w:type="dxa"/>
            <w:vMerge w:val="restart"/>
            <w:tcBorders>
              <w:top w:val="double" w:sz="4" w:space="0" w:color="auto"/>
              <w:left w:val="double" w:sz="4" w:space="0" w:color="auto"/>
            </w:tcBorders>
            <w:shd w:val="clear" w:color="auto" w:fill="D9D9D9" w:themeFill="background1" w:themeFillShade="D9"/>
            <w:vAlign w:val="center"/>
          </w:tcPr>
          <w:p w:rsidR="007241A5" w:rsidRPr="007241A5" w:rsidRDefault="007241A5" w:rsidP="007241A5">
            <w:pPr>
              <w:spacing w:after="200" w:line="276" w:lineRule="auto"/>
              <w:jc w:val="center"/>
              <w:rPr>
                <w:rFonts w:ascii="Times New Roman" w:hAnsi="Times New Roman" w:cs="Times New Roman"/>
                <w:sz w:val="28"/>
                <w:szCs w:val="28"/>
              </w:rPr>
            </w:pPr>
            <w:r w:rsidRPr="007241A5">
              <w:rPr>
                <w:rFonts w:ascii="Times New Roman" w:hAnsi="Times New Roman" w:cs="Times New Roman"/>
                <w:sz w:val="28"/>
                <w:szCs w:val="28"/>
              </w:rPr>
              <w:t>№</w:t>
            </w:r>
          </w:p>
        </w:tc>
        <w:tc>
          <w:tcPr>
            <w:tcW w:w="10365" w:type="dxa"/>
            <w:gridSpan w:val="4"/>
            <w:tcBorders>
              <w:top w:val="double" w:sz="4" w:space="0" w:color="auto"/>
            </w:tcBorders>
            <w:shd w:val="clear" w:color="auto" w:fill="D9D9D9" w:themeFill="background1" w:themeFillShade="D9"/>
            <w:vAlign w:val="center"/>
          </w:tcPr>
          <w:p w:rsidR="007241A5" w:rsidRPr="007241A5" w:rsidRDefault="007241A5" w:rsidP="007241A5">
            <w:pPr>
              <w:spacing w:after="200" w:line="276" w:lineRule="auto"/>
              <w:rPr>
                <w:rFonts w:ascii="Times New Roman" w:hAnsi="Times New Roman" w:cs="Times New Roman"/>
                <w:b/>
                <w:sz w:val="28"/>
                <w:szCs w:val="28"/>
              </w:rPr>
            </w:pPr>
            <w:r w:rsidRPr="007241A5">
              <w:rPr>
                <w:rFonts w:ascii="Times New Roman" w:hAnsi="Times New Roman" w:cs="Times New Roman"/>
                <w:b/>
                <w:sz w:val="28"/>
                <w:szCs w:val="28"/>
              </w:rPr>
              <w:t>Наименование успешной практики, вошедшей в Атлас муниципальных практик</w:t>
            </w:r>
          </w:p>
        </w:tc>
        <w:tc>
          <w:tcPr>
            <w:tcW w:w="3947" w:type="dxa"/>
            <w:vMerge w:val="restart"/>
            <w:tcBorders>
              <w:top w:val="double" w:sz="4" w:space="0" w:color="auto"/>
              <w:right w:val="double" w:sz="4" w:space="0" w:color="auto"/>
            </w:tcBorders>
            <w:shd w:val="clear" w:color="auto" w:fill="D9D9D9" w:themeFill="background1" w:themeFillShade="D9"/>
            <w:vAlign w:val="center"/>
          </w:tcPr>
          <w:p w:rsidR="007241A5" w:rsidRPr="007241A5" w:rsidRDefault="007241A5" w:rsidP="007241A5">
            <w:pPr>
              <w:spacing w:after="200" w:line="276" w:lineRule="auto"/>
              <w:jc w:val="center"/>
              <w:rPr>
                <w:rFonts w:ascii="Times New Roman" w:hAnsi="Times New Roman" w:cs="Times New Roman"/>
                <w:sz w:val="28"/>
                <w:szCs w:val="28"/>
              </w:rPr>
            </w:pPr>
            <w:r w:rsidRPr="007241A5">
              <w:rPr>
                <w:rFonts w:ascii="Times New Roman" w:hAnsi="Times New Roman" w:cs="Times New Roman"/>
                <w:sz w:val="28"/>
                <w:szCs w:val="28"/>
              </w:rPr>
              <w:t>Ответственный за внедрение успешной практики</w:t>
            </w:r>
          </w:p>
          <w:p w:rsidR="007241A5" w:rsidRPr="007241A5" w:rsidRDefault="007241A5" w:rsidP="007241A5">
            <w:pPr>
              <w:spacing w:after="200" w:line="276" w:lineRule="auto"/>
              <w:jc w:val="center"/>
              <w:rPr>
                <w:rFonts w:ascii="Times New Roman" w:hAnsi="Times New Roman" w:cs="Times New Roman"/>
                <w:sz w:val="28"/>
                <w:szCs w:val="28"/>
              </w:rPr>
            </w:pPr>
            <w:r w:rsidRPr="007241A5">
              <w:rPr>
                <w:rFonts w:ascii="Times New Roman" w:hAnsi="Times New Roman" w:cs="Times New Roman"/>
                <w:sz w:val="28"/>
                <w:szCs w:val="28"/>
              </w:rPr>
              <w:t xml:space="preserve">(ФИО, тел., </w:t>
            </w:r>
            <w:r w:rsidRPr="007241A5">
              <w:rPr>
                <w:rFonts w:ascii="Times New Roman" w:hAnsi="Times New Roman" w:cs="Times New Roman"/>
                <w:bCs/>
                <w:color w:val="000000" w:themeColor="text1"/>
                <w:sz w:val="28"/>
                <w:szCs w:val="28"/>
                <w:lang w:val="en-US"/>
              </w:rPr>
              <w:t>e</w:t>
            </w:r>
            <w:r w:rsidRPr="007241A5">
              <w:rPr>
                <w:rFonts w:ascii="Times New Roman" w:hAnsi="Times New Roman" w:cs="Times New Roman"/>
                <w:bCs/>
                <w:color w:val="000000" w:themeColor="text1"/>
                <w:sz w:val="28"/>
                <w:szCs w:val="28"/>
              </w:rPr>
              <w:t>-</w:t>
            </w:r>
            <w:r w:rsidRPr="007241A5">
              <w:rPr>
                <w:rFonts w:ascii="Times New Roman" w:hAnsi="Times New Roman" w:cs="Times New Roman"/>
                <w:bCs/>
                <w:color w:val="000000" w:themeColor="text1"/>
                <w:sz w:val="28"/>
                <w:szCs w:val="28"/>
                <w:lang w:val="en-US"/>
              </w:rPr>
              <w:t>mail</w:t>
            </w:r>
            <w:r w:rsidRPr="007241A5">
              <w:rPr>
                <w:rFonts w:ascii="Times New Roman" w:hAnsi="Times New Roman" w:cs="Times New Roman"/>
                <w:sz w:val="28"/>
                <w:szCs w:val="28"/>
              </w:rPr>
              <w:t>)</w:t>
            </w:r>
          </w:p>
        </w:tc>
      </w:tr>
      <w:tr w:rsidR="007241A5" w:rsidRPr="007241A5" w:rsidTr="007241A5">
        <w:trPr>
          <w:cantSplit/>
          <w:tblHeader/>
        </w:trPr>
        <w:tc>
          <w:tcPr>
            <w:tcW w:w="822" w:type="dxa"/>
            <w:vMerge/>
            <w:tcBorders>
              <w:left w:val="double" w:sz="4" w:space="0" w:color="auto"/>
              <w:bottom w:val="double" w:sz="4" w:space="0" w:color="auto"/>
            </w:tcBorders>
            <w:shd w:val="clear" w:color="auto" w:fill="D9D9D9" w:themeFill="background1" w:themeFillShade="D9"/>
            <w:vAlign w:val="center"/>
          </w:tcPr>
          <w:p w:rsidR="007241A5" w:rsidRPr="007241A5" w:rsidRDefault="007241A5" w:rsidP="007241A5">
            <w:pPr>
              <w:spacing w:after="200" w:line="276" w:lineRule="auto"/>
              <w:jc w:val="center"/>
              <w:rPr>
                <w:rFonts w:ascii="Times New Roman" w:hAnsi="Times New Roman" w:cs="Times New Roman"/>
                <w:sz w:val="28"/>
                <w:szCs w:val="28"/>
              </w:rPr>
            </w:pPr>
          </w:p>
        </w:tc>
        <w:tc>
          <w:tcPr>
            <w:tcW w:w="10365" w:type="dxa"/>
            <w:gridSpan w:val="4"/>
            <w:tcBorders>
              <w:bottom w:val="double" w:sz="4" w:space="0" w:color="auto"/>
            </w:tcBorders>
            <w:shd w:val="clear" w:color="auto" w:fill="D9D9D9" w:themeFill="background1" w:themeFillShade="D9"/>
            <w:vAlign w:val="center"/>
          </w:tcPr>
          <w:p w:rsidR="007241A5" w:rsidRPr="007241A5" w:rsidRDefault="007241A5" w:rsidP="007241A5">
            <w:pPr>
              <w:spacing w:after="200" w:line="276" w:lineRule="auto"/>
              <w:rPr>
                <w:rFonts w:ascii="Times New Roman" w:hAnsi="Times New Roman" w:cs="Times New Roman"/>
                <w:sz w:val="28"/>
                <w:szCs w:val="28"/>
              </w:rPr>
            </w:pPr>
            <w:r w:rsidRPr="007241A5">
              <w:rPr>
                <w:rFonts w:ascii="Times New Roman" w:hAnsi="Times New Roman" w:cs="Times New Roman"/>
                <w:sz w:val="28"/>
                <w:szCs w:val="28"/>
              </w:rPr>
              <w:t>Комментарии по текущему состоянию в области лучшей практики в регионе</w:t>
            </w:r>
          </w:p>
          <w:p w:rsidR="007241A5" w:rsidRPr="007241A5" w:rsidRDefault="007241A5" w:rsidP="007241A5">
            <w:pPr>
              <w:rPr>
                <w:rFonts w:ascii="Times New Roman" w:hAnsi="Times New Roman" w:cs="Times New Roman"/>
                <w:sz w:val="28"/>
                <w:szCs w:val="28"/>
              </w:rPr>
            </w:pPr>
            <w:r w:rsidRPr="007241A5">
              <w:rPr>
                <w:rFonts w:ascii="Times New Roman" w:hAnsi="Times New Roman" w:cs="Times New Roman"/>
                <w:sz w:val="28"/>
                <w:szCs w:val="28"/>
              </w:rPr>
              <w:t>Планируемое целевое значение КПЭ по каждому показателю успешной практики</w:t>
            </w:r>
          </w:p>
          <w:p w:rsidR="007241A5" w:rsidRPr="007241A5" w:rsidRDefault="007241A5" w:rsidP="007241A5">
            <w:pPr>
              <w:spacing w:after="200" w:line="276" w:lineRule="auto"/>
              <w:rPr>
                <w:rFonts w:ascii="Times New Roman" w:hAnsi="Times New Roman" w:cs="Times New Roman"/>
                <w:sz w:val="28"/>
                <w:szCs w:val="28"/>
              </w:rPr>
            </w:pPr>
            <w:r w:rsidRPr="007241A5">
              <w:rPr>
                <w:rFonts w:ascii="Times New Roman" w:hAnsi="Times New Roman" w:cs="Times New Roman"/>
                <w:sz w:val="28"/>
                <w:szCs w:val="28"/>
              </w:rPr>
              <w:t>Ресурсы, требуемые для реализации успешной практики.</w:t>
            </w:r>
          </w:p>
        </w:tc>
        <w:tc>
          <w:tcPr>
            <w:tcW w:w="3947" w:type="dxa"/>
            <w:vMerge/>
            <w:tcBorders>
              <w:bottom w:val="double" w:sz="4" w:space="0" w:color="auto"/>
              <w:right w:val="double" w:sz="4" w:space="0" w:color="auto"/>
            </w:tcBorders>
            <w:shd w:val="clear" w:color="auto" w:fill="D9D9D9" w:themeFill="background1" w:themeFillShade="D9"/>
            <w:vAlign w:val="center"/>
          </w:tcPr>
          <w:p w:rsidR="007241A5" w:rsidRPr="007241A5" w:rsidRDefault="007241A5" w:rsidP="007241A5">
            <w:pPr>
              <w:spacing w:after="200" w:line="276" w:lineRule="auto"/>
              <w:jc w:val="center"/>
              <w:rPr>
                <w:rFonts w:ascii="Times New Roman" w:hAnsi="Times New Roman" w:cs="Times New Roman"/>
                <w:sz w:val="28"/>
                <w:szCs w:val="28"/>
              </w:rPr>
            </w:pPr>
          </w:p>
        </w:tc>
      </w:tr>
      <w:tr w:rsidR="007241A5" w:rsidRPr="007241A5" w:rsidTr="007241A5">
        <w:trPr>
          <w:cantSplit/>
          <w:tblHeader/>
        </w:trPr>
        <w:tc>
          <w:tcPr>
            <w:tcW w:w="822" w:type="dxa"/>
            <w:tcBorders>
              <w:left w:val="double" w:sz="4" w:space="0" w:color="auto"/>
              <w:bottom w:val="single" w:sz="4" w:space="0" w:color="auto"/>
            </w:tcBorders>
            <w:shd w:val="clear" w:color="auto" w:fill="D9D9D9" w:themeFill="background1" w:themeFillShade="D9"/>
            <w:vAlign w:val="center"/>
          </w:tcPr>
          <w:p w:rsidR="007241A5" w:rsidRPr="007241A5" w:rsidRDefault="007241A5" w:rsidP="007241A5">
            <w:pPr>
              <w:spacing w:after="200" w:line="276" w:lineRule="auto"/>
              <w:jc w:val="center"/>
              <w:rPr>
                <w:rFonts w:ascii="Times New Roman" w:hAnsi="Times New Roman" w:cs="Times New Roman"/>
                <w:sz w:val="28"/>
                <w:szCs w:val="28"/>
              </w:rPr>
            </w:pPr>
            <w:r w:rsidRPr="007241A5">
              <w:rPr>
                <w:rFonts w:ascii="Times New Roman" w:hAnsi="Times New Roman" w:cs="Times New Roman"/>
                <w:sz w:val="28"/>
                <w:szCs w:val="28"/>
              </w:rPr>
              <w:t>№.№</w:t>
            </w:r>
          </w:p>
        </w:tc>
        <w:tc>
          <w:tcPr>
            <w:tcW w:w="4015" w:type="dxa"/>
            <w:tcBorders>
              <w:bottom w:val="single" w:sz="4" w:space="0" w:color="auto"/>
            </w:tcBorders>
            <w:shd w:val="clear" w:color="auto" w:fill="D9D9D9" w:themeFill="background1" w:themeFillShade="D9"/>
            <w:vAlign w:val="center"/>
          </w:tcPr>
          <w:p w:rsidR="007241A5" w:rsidRPr="007241A5" w:rsidRDefault="007241A5" w:rsidP="007241A5">
            <w:pPr>
              <w:spacing w:after="200" w:line="276" w:lineRule="auto"/>
              <w:jc w:val="center"/>
              <w:rPr>
                <w:rFonts w:ascii="Times New Roman" w:hAnsi="Times New Roman" w:cs="Times New Roman"/>
                <w:sz w:val="28"/>
                <w:szCs w:val="28"/>
              </w:rPr>
            </w:pPr>
            <w:r w:rsidRPr="007241A5">
              <w:rPr>
                <w:rFonts w:ascii="Times New Roman" w:hAnsi="Times New Roman" w:cs="Times New Roman"/>
                <w:sz w:val="28"/>
                <w:szCs w:val="28"/>
              </w:rPr>
              <w:t>Этап реализации</w:t>
            </w:r>
          </w:p>
        </w:tc>
        <w:tc>
          <w:tcPr>
            <w:tcW w:w="2398" w:type="dxa"/>
            <w:tcBorders>
              <w:bottom w:val="single" w:sz="4" w:space="0" w:color="auto"/>
            </w:tcBorders>
            <w:shd w:val="clear" w:color="auto" w:fill="D9D9D9" w:themeFill="background1" w:themeFillShade="D9"/>
            <w:vAlign w:val="center"/>
          </w:tcPr>
          <w:p w:rsidR="007241A5" w:rsidRPr="007241A5" w:rsidRDefault="007241A5" w:rsidP="007241A5">
            <w:pPr>
              <w:spacing w:after="200" w:line="276" w:lineRule="auto"/>
              <w:jc w:val="center"/>
              <w:rPr>
                <w:rFonts w:ascii="Times New Roman" w:hAnsi="Times New Roman" w:cs="Times New Roman"/>
                <w:sz w:val="28"/>
                <w:szCs w:val="28"/>
              </w:rPr>
            </w:pPr>
            <w:r w:rsidRPr="007241A5">
              <w:rPr>
                <w:rFonts w:ascii="Times New Roman" w:hAnsi="Times New Roman" w:cs="Times New Roman"/>
                <w:sz w:val="28"/>
                <w:szCs w:val="28"/>
              </w:rPr>
              <w:t>Результат этапа</w:t>
            </w:r>
          </w:p>
        </w:tc>
        <w:tc>
          <w:tcPr>
            <w:tcW w:w="1973" w:type="dxa"/>
            <w:tcBorders>
              <w:bottom w:val="single" w:sz="4" w:space="0" w:color="auto"/>
            </w:tcBorders>
            <w:shd w:val="clear" w:color="auto" w:fill="D9D9D9" w:themeFill="background1" w:themeFillShade="D9"/>
            <w:vAlign w:val="center"/>
          </w:tcPr>
          <w:p w:rsidR="007241A5" w:rsidRPr="007241A5" w:rsidRDefault="007241A5" w:rsidP="007241A5">
            <w:pPr>
              <w:spacing w:after="200" w:line="276" w:lineRule="auto"/>
              <w:jc w:val="center"/>
              <w:rPr>
                <w:rFonts w:ascii="Times New Roman" w:hAnsi="Times New Roman" w:cs="Times New Roman"/>
                <w:sz w:val="28"/>
                <w:szCs w:val="28"/>
              </w:rPr>
            </w:pPr>
            <w:r w:rsidRPr="007241A5">
              <w:rPr>
                <w:rFonts w:ascii="Times New Roman" w:hAnsi="Times New Roman" w:cs="Times New Roman"/>
                <w:sz w:val="28"/>
                <w:szCs w:val="28"/>
              </w:rPr>
              <w:t>Дата начала</w:t>
            </w:r>
          </w:p>
        </w:tc>
        <w:tc>
          <w:tcPr>
            <w:tcW w:w="1979" w:type="dxa"/>
            <w:tcBorders>
              <w:bottom w:val="single" w:sz="4" w:space="0" w:color="auto"/>
            </w:tcBorders>
            <w:shd w:val="clear" w:color="auto" w:fill="D9D9D9" w:themeFill="background1" w:themeFillShade="D9"/>
            <w:vAlign w:val="center"/>
          </w:tcPr>
          <w:p w:rsidR="007241A5" w:rsidRPr="007241A5" w:rsidRDefault="007241A5" w:rsidP="007241A5">
            <w:pPr>
              <w:spacing w:after="200" w:line="276" w:lineRule="auto"/>
              <w:jc w:val="center"/>
              <w:rPr>
                <w:rFonts w:ascii="Times New Roman" w:hAnsi="Times New Roman" w:cs="Times New Roman"/>
                <w:sz w:val="28"/>
                <w:szCs w:val="28"/>
              </w:rPr>
            </w:pPr>
            <w:r w:rsidRPr="007241A5">
              <w:rPr>
                <w:rFonts w:ascii="Times New Roman" w:hAnsi="Times New Roman" w:cs="Times New Roman"/>
                <w:sz w:val="28"/>
                <w:szCs w:val="28"/>
              </w:rPr>
              <w:t>Дата окончания</w:t>
            </w:r>
          </w:p>
        </w:tc>
        <w:tc>
          <w:tcPr>
            <w:tcW w:w="3947" w:type="dxa"/>
            <w:tcBorders>
              <w:bottom w:val="single" w:sz="4" w:space="0" w:color="auto"/>
              <w:right w:val="double" w:sz="4" w:space="0" w:color="auto"/>
            </w:tcBorders>
            <w:shd w:val="clear" w:color="auto" w:fill="D9D9D9" w:themeFill="background1" w:themeFillShade="D9"/>
            <w:vAlign w:val="center"/>
          </w:tcPr>
          <w:p w:rsidR="007241A5" w:rsidRPr="007241A5" w:rsidRDefault="007241A5" w:rsidP="007241A5">
            <w:pPr>
              <w:spacing w:after="200" w:line="276" w:lineRule="auto"/>
              <w:jc w:val="center"/>
              <w:rPr>
                <w:rFonts w:ascii="Times New Roman" w:hAnsi="Times New Roman" w:cs="Times New Roman"/>
                <w:sz w:val="28"/>
                <w:szCs w:val="28"/>
              </w:rPr>
            </w:pPr>
            <w:r w:rsidRPr="007241A5">
              <w:rPr>
                <w:rFonts w:ascii="Times New Roman" w:hAnsi="Times New Roman" w:cs="Times New Roman"/>
                <w:sz w:val="28"/>
                <w:szCs w:val="28"/>
              </w:rPr>
              <w:t>Ответственный за этап реализации</w:t>
            </w:r>
          </w:p>
          <w:p w:rsidR="007241A5" w:rsidRPr="007241A5" w:rsidRDefault="007241A5" w:rsidP="007241A5">
            <w:pPr>
              <w:spacing w:after="200" w:line="276" w:lineRule="auto"/>
              <w:jc w:val="center"/>
              <w:rPr>
                <w:rFonts w:ascii="Times New Roman" w:hAnsi="Times New Roman" w:cs="Times New Roman"/>
                <w:sz w:val="28"/>
                <w:szCs w:val="28"/>
              </w:rPr>
            </w:pPr>
            <w:r w:rsidRPr="007241A5">
              <w:rPr>
                <w:rFonts w:ascii="Times New Roman" w:hAnsi="Times New Roman" w:cs="Times New Roman"/>
                <w:sz w:val="28"/>
                <w:szCs w:val="28"/>
              </w:rPr>
              <w:t xml:space="preserve">(ФИО, тел., </w:t>
            </w:r>
            <w:r w:rsidRPr="007241A5">
              <w:rPr>
                <w:rFonts w:ascii="Times New Roman" w:hAnsi="Times New Roman" w:cs="Times New Roman"/>
                <w:bCs/>
                <w:color w:val="000000" w:themeColor="text1"/>
                <w:sz w:val="28"/>
                <w:szCs w:val="28"/>
                <w:lang w:val="en-US"/>
              </w:rPr>
              <w:t>e</w:t>
            </w:r>
            <w:r w:rsidRPr="007241A5">
              <w:rPr>
                <w:rFonts w:ascii="Times New Roman" w:hAnsi="Times New Roman" w:cs="Times New Roman"/>
                <w:bCs/>
                <w:color w:val="000000" w:themeColor="text1"/>
                <w:sz w:val="28"/>
                <w:szCs w:val="28"/>
              </w:rPr>
              <w:t>-</w:t>
            </w:r>
            <w:r w:rsidRPr="007241A5">
              <w:rPr>
                <w:rFonts w:ascii="Times New Roman" w:hAnsi="Times New Roman" w:cs="Times New Roman"/>
                <w:bCs/>
                <w:color w:val="000000" w:themeColor="text1"/>
                <w:sz w:val="28"/>
                <w:szCs w:val="28"/>
                <w:lang w:val="en-US"/>
              </w:rPr>
              <w:t>mail</w:t>
            </w:r>
            <w:r w:rsidRPr="007241A5">
              <w:rPr>
                <w:rFonts w:ascii="Times New Roman" w:hAnsi="Times New Roman" w:cs="Times New Roman"/>
                <w:sz w:val="28"/>
                <w:szCs w:val="28"/>
              </w:rPr>
              <w:t>)</w:t>
            </w:r>
          </w:p>
        </w:tc>
      </w:tr>
      <w:tr w:rsidR="007241A5" w:rsidRPr="007241A5" w:rsidTr="007241A5">
        <w:trPr>
          <w:cantSplit/>
          <w:tblHeader/>
        </w:trPr>
        <w:tc>
          <w:tcPr>
            <w:tcW w:w="822" w:type="dxa"/>
            <w:tcBorders>
              <w:left w:val="double" w:sz="4" w:space="0" w:color="auto"/>
            </w:tcBorders>
            <w:shd w:val="clear" w:color="auto" w:fill="FFFFFF" w:themeFill="background1"/>
            <w:vAlign w:val="center"/>
          </w:tcPr>
          <w:p w:rsidR="007241A5" w:rsidRPr="007241A5" w:rsidRDefault="007241A5" w:rsidP="007241A5">
            <w:pPr>
              <w:spacing w:after="200" w:line="276" w:lineRule="auto"/>
              <w:jc w:val="center"/>
              <w:rPr>
                <w:rFonts w:ascii="Times New Roman" w:hAnsi="Times New Roman" w:cs="Times New Roman"/>
                <w:sz w:val="28"/>
                <w:szCs w:val="28"/>
              </w:rPr>
            </w:pPr>
          </w:p>
        </w:tc>
        <w:tc>
          <w:tcPr>
            <w:tcW w:w="4015" w:type="dxa"/>
            <w:shd w:val="clear" w:color="auto" w:fill="FFFFFF" w:themeFill="background1"/>
            <w:vAlign w:val="center"/>
          </w:tcPr>
          <w:p w:rsidR="007241A5" w:rsidRPr="007241A5" w:rsidRDefault="007241A5" w:rsidP="007241A5">
            <w:pPr>
              <w:spacing w:after="200" w:line="276" w:lineRule="auto"/>
              <w:jc w:val="center"/>
              <w:rPr>
                <w:rFonts w:ascii="Times New Roman" w:hAnsi="Times New Roman" w:cs="Times New Roman"/>
                <w:sz w:val="28"/>
                <w:szCs w:val="28"/>
              </w:rPr>
            </w:pPr>
          </w:p>
        </w:tc>
        <w:tc>
          <w:tcPr>
            <w:tcW w:w="2398" w:type="dxa"/>
            <w:shd w:val="clear" w:color="auto" w:fill="FFFFFF" w:themeFill="background1"/>
            <w:vAlign w:val="center"/>
          </w:tcPr>
          <w:p w:rsidR="007241A5" w:rsidRPr="007241A5" w:rsidRDefault="007241A5" w:rsidP="007241A5">
            <w:pPr>
              <w:spacing w:after="200" w:line="276" w:lineRule="auto"/>
              <w:jc w:val="center"/>
              <w:rPr>
                <w:rFonts w:ascii="Times New Roman" w:hAnsi="Times New Roman" w:cs="Times New Roman"/>
                <w:sz w:val="28"/>
                <w:szCs w:val="28"/>
              </w:rPr>
            </w:pPr>
          </w:p>
        </w:tc>
        <w:tc>
          <w:tcPr>
            <w:tcW w:w="1973" w:type="dxa"/>
            <w:shd w:val="clear" w:color="auto" w:fill="FFFFFF" w:themeFill="background1"/>
            <w:vAlign w:val="center"/>
          </w:tcPr>
          <w:p w:rsidR="007241A5" w:rsidRPr="007241A5" w:rsidRDefault="007241A5" w:rsidP="007241A5">
            <w:pPr>
              <w:spacing w:after="200" w:line="276" w:lineRule="auto"/>
              <w:jc w:val="center"/>
              <w:rPr>
                <w:rFonts w:ascii="Times New Roman" w:hAnsi="Times New Roman" w:cs="Times New Roman"/>
                <w:sz w:val="28"/>
                <w:szCs w:val="28"/>
              </w:rPr>
            </w:pPr>
          </w:p>
        </w:tc>
        <w:tc>
          <w:tcPr>
            <w:tcW w:w="1979" w:type="dxa"/>
            <w:shd w:val="clear" w:color="auto" w:fill="FFFFFF" w:themeFill="background1"/>
            <w:vAlign w:val="center"/>
          </w:tcPr>
          <w:p w:rsidR="007241A5" w:rsidRPr="007241A5" w:rsidRDefault="007241A5" w:rsidP="007241A5">
            <w:pPr>
              <w:spacing w:after="200" w:line="276" w:lineRule="auto"/>
              <w:jc w:val="center"/>
              <w:rPr>
                <w:rFonts w:ascii="Times New Roman" w:hAnsi="Times New Roman" w:cs="Times New Roman"/>
                <w:sz w:val="28"/>
                <w:szCs w:val="28"/>
              </w:rPr>
            </w:pPr>
          </w:p>
        </w:tc>
        <w:tc>
          <w:tcPr>
            <w:tcW w:w="3947" w:type="dxa"/>
            <w:tcBorders>
              <w:right w:val="double" w:sz="4" w:space="0" w:color="auto"/>
            </w:tcBorders>
            <w:shd w:val="clear" w:color="auto" w:fill="FFFFFF" w:themeFill="background1"/>
            <w:vAlign w:val="center"/>
          </w:tcPr>
          <w:p w:rsidR="007241A5" w:rsidRPr="007241A5" w:rsidRDefault="007241A5" w:rsidP="007241A5">
            <w:pPr>
              <w:spacing w:after="200" w:line="276" w:lineRule="auto"/>
              <w:jc w:val="center"/>
              <w:rPr>
                <w:rFonts w:ascii="Times New Roman" w:hAnsi="Times New Roman" w:cs="Times New Roman"/>
                <w:sz w:val="28"/>
                <w:szCs w:val="28"/>
              </w:rPr>
            </w:pPr>
          </w:p>
        </w:tc>
      </w:tr>
    </w:tbl>
    <w:p w:rsidR="00433D96" w:rsidRDefault="00433D96" w:rsidP="007241A5">
      <w:pPr>
        <w:jc w:val="both"/>
        <w:rPr>
          <w:rFonts w:ascii="Times New Roman" w:hAnsi="Times New Roman" w:cs="Times New Roman"/>
          <w:sz w:val="28"/>
          <w:szCs w:val="28"/>
        </w:rPr>
      </w:pPr>
    </w:p>
    <w:p w:rsidR="007241A5" w:rsidRPr="007241A5" w:rsidRDefault="007241A5" w:rsidP="007241A5">
      <w:pPr>
        <w:jc w:val="both"/>
        <w:rPr>
          <w:rFonts w:ascii="Times New Roman" w:hAnsi="Times New Roman" w:cs="Times New Roman"/>
          <w:sz w:val="28"/>
          <w:szCs w:val="28"/>
        </w:rPr>
      </w:pPr>
      <w:r w:rsidRPr="007241A5">
        <w:rPr>
          <w:rFonts w:ascii="Times New Roman" w:hAnsi="Times New Roman" w:cs="Times New Roman"/>
          <w:sz w:val="28"/>
          <w:szCs w:val="28"/>
        </w:rPr>
        <w:t>Типовая форма содержит три типа строк:</w:t>
      </w:r>
    </w:p>
    <w:p w:rsidR="007241A5" w:rsidRPr="007241A5" w:rsidRDefault="007241A5" w:rsidP="007241A5">
      <w:pPr>
        <w:pStyle w:val="a6"/>
        <w:numPr>
          <w:ilvl w:val="0"/>
          <w:numId w:val="20"/>
        </w:numPr>
        <w:jc w:val="both"/>
        <w:rPr>
          <w:rFonts w:ascii="Times New Roman" w:hAnsi="Times New Roman" w:cs="Times New Roman"/>
          <w:sz w:val="28"/>
          <w:szCs w:val="28"/>
        </w:rPr>
      </w:pPr>
    </w:p>
    <w:p w:rsidR="007241A5" w:rsidRPr="007241A5" w:rsidRDefault="007241A5" w:rsidP="007241A5">
      <w:pPr>
        <w:pStyle w:val="a6"/>
        <w:numPr>
          <w:ilvl w:val="1"/>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Строка-заголовок, соответствующая наименованию планируемой к внедрению успешной практики, вошедшей в Атлас муниципальных практик и содержащая, в том числе, информацию о текущем состоянии в данной области, имеющихся проблемах, верхнеуровневые КПЭ и их значения, ресурсы, требуемые для реализации успешной практики.</w:t>
      </w:r>
    </w:p>
    <w:p w:rsidR="007241A5" w:rsidRPr="007241A5" w:rsidRDefault="007241A5" w:rsidP="007241A5">
      <w:pPr>
        <w:pStyle w:val="a6"/>
        <w:numPr>
          <w:ilvl w:val="1"/>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Строки-заголовки блоков (этапов) мероприятий (напр. Организационный этап), имеют номера первого уровня.</w:t>
      </w:r>
    </w:p>
    <w:p w:rsidR="007241A5" w:rsidRPr="007241A5" w:rsidRDefault="007241A5" w:rsidP="007241A5">
      <w:pPr>
        <w:pStyle w:val="a6"/>
        <w:numPr>
          <w:ilvl w:val="1"/>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Строки, описывающие этапы внедрения успешной практики (имеют номера второго уровня, формата «№ этапа». «№ мероприятия» (напр. 1.2.) и располагающиеся непосредственно под строками-заголовками блоков (этапов) мероприятий.</w:t>
      </w:r>
    </w:p>
    <w:p w:rsidR="007241A5" w:rsidRPr="007241A5" w:rsidRDefault="007241A5" w:rsidP="007241A5">
      <w:pPr>
        <w:pStyle w:val="a6"/>
        <w:spacing w:after="0" w:line="240" w:lineRule="auto"/>
        <w:ind w:left="1440"/>
        <w:jc w:val="both"/>
        <w:rPr>
          <w:rFonts w:ascii="Times New Roman" w:hAnsi="Times New Roman" w:cs="Times New Roman"/>
          <w:sz w:val="28"/>
          <w:szCs w:val="28"/>
        </w:rPr>
      </w:pPr>
    </w:p>
    <w:p w:rsidR="007241A5" w:rsidRPr="007241A5" w:rsidRDefault="007241A5" w:rsidP="007241A5">
      <w:pPr>
        <w:jc w:val="both"/>
        <w:rPr>
          <w:rFonts w:ascii="Times New Roman" w:hAnsi="Times New Roman" w:cs="Times New Roman"/>
          <w:sz w:val="28"/>
          <w:szCs w:val="28"/>
        </w:rPr>
      </w:pPr>
      <w:r w:rsidRPr="007241A5">
        <w:rPr>
          <w:rFonts w:ascii="Times New Roman" w:hAnsi="Times New Roman" w:cs="Times New Roman"/>
          <w:sz w:val="28"/>
          <w:szCs w:val="28"/>
        </w:rPr>
        <w:t>При формировании Плана мероприятий следует:</w:t>
      </w:r>
    </w:p>
    <w:p w:rsidR="007241A5" w:rsidRPr="007241A5" w:rsidRDefault="007241A5" w:rsidP="007241A5">
      <w:pPr>
        <w:pStyle w:val="a6"/>
        <w:numPr>
          <w:ilvl w:val="0"/>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В строку-заголовок помимо наименования лучшей практики внести следующую информацию:</w:t>
      </w:r>
    </w:p>
    <w:p w:rsidR="007241A5" w:rsidRPr="007241A5" w:rsidRDefault="007241A5" w:rsidP="007241A5">
      <w:pPr>
        <w:pStyle w:val="a6"/>
        <w:numPr>
          <w:ilvl w:val="1"/>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Оценка текущего состояния в данной области (области успешной практики), описание проблем, перед которыми стоит муниципальное образование.</w:t>
      </w:r>
    </w:p>
    <w:p w:rsidR="007241A5" w:rsidRPr="007241A5" w:rsidRDefault="007241A5" w:rsidP="007241A5">
      <w:pPr>
        <w:pStyle w:val="a6"/>
        <w:numPr>
          <w:ilvl w:val="1"/>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Сведения (реквизиты) документов, ссылки на источники публикации информации о мероприятиях и документах (Интернет, СМИ), регулирующих отношения в области лучшей практики.</w:t>
      </w:r>
    </w:p>
    <w:p w:rsidR="007241A5" w:rsidRPr="007241A5" w:rsidRDefault="007241A5" w:rsidP="007241A5">
      <w:pPr>
        <w:pStyle w:val="a6"/>
        <w:numPr>
          <w:ilvl w:val="1"/>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Сведения о верхнеуровневых КПЭ и их планируемое целевое значение.</w:t>
      </w:r>
    </w:p>
    <w:p w:rsidR="007241A5" w:rsidRPr="007241A5" w:rsidRDefault="007241A5" w:rsidP="007241A5">
      <w:pPr>
        <w:pStyle w:val="a6"/>
        <w:numPr>
          <w:ilvl w:val="1"/>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Ресурсы, требуемые для реализации успешной практики.</w:t>
      </w:r>
    </w:p>
    <w:p w:rsidR="007241A5" w:rsidRPr="007241A5" w:rsidRDefault="007241A5" w:rsidP="007241A5">
      <w:pPr>
        <w:pStyle w:val="a6"/>
        <w:numPr>
          <w:ilvl w:val="1"/>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Ответственный за внедрение успешной практики со стороны органов местного самоуправления – ФИО, контактные данные и должность.</w:t>
      </w:r>
    </w:p>
    <w:p w:rsidR="007241A5" w:rsidRPr="007241A5" w:rsidRDefault="007241A5" w:rsidP="007241A5">
      <w:pPr>
        <w:pStyle w:val="a6"/>
        <w:numPr>
          <w:ilvl w:val="0"/>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Ниже каждой строки-заголовка:</w:t>
      </w:r>
    </w:p>
    <w:p w:rsidR="007241A5" w:rsidRPr="007241A5" w:rsidRDefault="007241A5" w:rsidP="007241A5">
      <w:pPr>
        <w:pStyle w:val="a6"/>
        <w:numPr>
          <w:ilvl w:val="1"/>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Добавить необходимое количество строк-заголовков блоков (этапов) мероприятий.</w:t>
      </w:r>
    </w:p>
    <w:p w:rsidR="007241A5" w:rsidRPr="007241A5" w:rsidRDefault="007241A5" w:rsidP="007241A5">
      <w:pPr>
        <w:pStyle w:val="a6"/>
        <w:numPr>
          <w:ilvl w:val="0"/>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Для каждого из этапов внедрения успешной практики указать:</w:t>
      </w:r>
    </w:p>
    <w:p w:rsidR="007241A5" w:rsidRPr="007241A5" w:rsidRDefault="007241A5" w:rsidP="007241A5">
      <w:pPr>
        <w:pStyle w:val="a6"/>
        <w:numPr>
          <w:ilvl w:val="1"/>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Наименование мероприятия – наименование мероприятия, раскрывающее суть выполняемых на этапе работ.</w:t>
      </w:r>
    </w:p>
    <w:p w:rsidR="007241A5" w:rsidRPr="007241A5" w:rsidRDefault="007241A5" w:rsidP="007241A5">
      <w:pPr>
        <w:pStyle w:val="a6"/>
        <w:numPr>
          <w:ilvl w:val="1"/>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Результат мероприятия – описание результата, который должен быть достигнут при реализации этапа.</w:t>
      </w:r>
    </w:p>
    <w:p w:rsidR="007241A5" w:rsidRPr="007241A5" w:rsidRDefault="007241A5" w:rsidP="007241A5">
      <w:pPr>
        <w:pStyle w:val="a6"/>
        <w:numPr>
          <w:ilvl w:val="1"/>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Дата начала, Дата окончания – плановые дата начала и окончания работ по этапу – при планировании сроков следует предусмотреть разумные резервы по времени.</w:t>
      </w:r>
    </w:p>
    <w:p w:rsidR="007241A5" w:rsidRPr="007241A5" w:rsidRDefault="007241A5" w:rsidP="007241A5">
      <w:pPr>
        <w:pStyle w:val="a6"/>
        <w:numPr>
          <w:ilvl w:val="1"/>
          <w:numId w:val="20"/>
        </w:numPr>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Ответственный за этап реализации – ФИО и должность.</w:t>
      </w:r>
    </w:p>
    <w:p w:rsidR="007241A5" w:rsidRPr="007241A5" w:rsidRDefault="007241A5" w:rsidP="007241A5">
      <w:pPr>
        <w:ind w:firstLine="708"/>
        <w:jc w:val="both"/>
        <w:rPr>
          <w:rFonts w:ascii="Times New Roman" w:hAnsi="Times New Roman" w:cs="Times New Roman"/>
          <w:sz w:val="28"/>
          <w:szCs w:val="28"/>
        </w:rPr>
      </w:pPr>
    </w:p>
    <w:p w:rsidR="007241A5" w:rsidRPr="007241A5" w:rsidRDefault="007241A5" w:rsidP="007241A5">
      <w:pPr>
        <w:ind w:firstLine="708"/>
        <w:jc w:val="both"/>
        <w:rPr>
          <w:rFonts w:ascii="Times New Roman" w:hAnsi="Times New Roman" w:cs="Times New Roman"/>
          <w:sz w:val="28"/>
          <w:szCs w:val="28"/>
        </w:rPr>
      </w:pPr>
      <w:r w:rsidRPr="007241A5">
        <w:rPr>
          <w:rFonts w:ascii="Times New Roman" w:hAnsi="Times New Roman" w:cs="Times New Roman"/>
          <w:sz w:val="28"/>
          <w:szCs w:val="28"/>
        </w:rPr>
        <w:t>Приведенная ниже форма содержит шаблон для формирования Плана мероприятий по внедрению Успешных практик, вошедших в Атлас.</w:t>
      </w:r>
    </w:p>
    <w:p w:rsidR="00433D96" w:rsidRPr="007241A5" w:rsidRDefault="00433D96" w:rsidP="007241A5">
      <w:pPr>
        <w:pStyle w:val="a6"/>
        <w:spacing w:after="0" w:line="240" w:lineRule="auto"/>
        <w:ind w:left="1440"/>
        <w:jc w:val="both"/>
        <w:rPr>
          <w:rFonts w:ascii="Times New Roman" w:hAnsi="Times New Roman" w:cs="Times New Roman"/>
          <w:sz w:val="28"/>
          <w:szCs w:val="28"/>
        </w:rPr>
      </w:pPr>
    </w:p>
    <w:p w:rsidR="007241A5" w:rsidRPr="007241A5" w:rsidRDefault="007241A5" w:rsidP="007241A5">
      <w:pPr>
        <w:jc w:val="center"/>
        <w:rPr>
          <w:rFonts w:ascii="Times New Roman" w:hAnsi="Times New Roman" w:cs="Times New Roman"/>
          <w:sz w:val="28"/>
          <w:szCs w:val="28"/>
        </w:rPr>
      </w:pPr>
      <w:r w:rsidRPr="007241A5">
        <w:rPr>
          <w:rFonts w:ascii="Times New Roman" w:hAnsi="Times New Roman" w:cs="Times New Roman"/>
          <w:sz w:val="28"/>
          <w:szCs w:val="28"/>
        </w:rPr>
        <w:t>Пример заполнения типовой формы Плана мероприятий</w:t>
      </w:r>
    </w:p>
    <w:tbl>
      <w:tblPr>
        <w:tblStyle w:val="ac"/>
        <w:tblW w:w="15134" w:type="dxa"/>
        <w:tblLook w:val="04A0" w:firstRow="1" w:lastRow="0" w:firstColumn="1" w:lastColumn="0" w:noHBand="0" w:noVBand="1"/>
      </w:tblPr>
      <w:tblGrid>
        <w:gridCol w:w="821"/>
        <w:gridCol w:w="4010"/>
        <w:gridCol w:w="2396"/>
        <w:gridCol w:w="1971"/>
        <w:gridCol w:w="1978"/>
        <w:gridCol w:w="3958"/>
      </w:tblGrid>
      <w:tr w:rsidR="007241A5" w:rsidRPr="007241A5" w:rsidTr="007241A5">
        <w:trPr>
          <w:cantSplit/>
          <w:tblHeader/>
        </w:trPr>
        <w:tc>
          <w:tcPr>
            <w:tcW w:w="821" w:type="dxa"/>
            <w:vMerge w:val="restart"/>
            <w:tcBorders>
              <w:top w:val="double" w:sz="4" w:space="0" w:color="auto"/>
              <w:left w:val="double" w:sz="4" w:space="0" w:color="auto"/>
            </w:tcBorders>
            <w:shd w:val="clear" w:color="auto" w:fill="D9D9D9" w:themeFill="background1" w:themeFillShade="D9"/>
            <w:vAlign w:val="center"/>
          </w:tcPr>
          <w:p w:rsidR="007241A5" w:rsidRPr="007241A5" w:rsidRDefault="007241A5" w:rsidP="007241A5">
            <w:pPr>
              <w:spacing w:line="276" w:lineRule="auto"/>
              <w:jc w:val="center"/>
              <w:rPr>
                <w:rFonts w:ascii="Times New Roman" w:hAnsi="Times New Roman" w:cs="Times New Roman"/>
                <w:sz w:val="28"/>
                <w:szCs w:val="28"/>
              </w:rPr>
            </w:pPr>
            <w:r w:rsidRPr="007241A5">
              <w:rPr>
                <w:rFonts w:ascii="Times New Roman" w:hAnsi="Times New Roman" w:cs="Times New Roman"/>
                <w:sz w:val="28"/>
                <w:szCs w:val="28"/>
              </w:rPr>
              <w:t>№</w:t>
            </w:r>
          </w:p>
        </w:tc>
        <w:tc>
          <w:tcPr>
            <w:tcW w:w="10355" w:type="dxa"/>
            <w:gridSpan w:val="4"/>
            <w:tcBorders>
              <w:top w:val="double" w:sz="4" w:space="0" w:color="auto"/>
            </w:tcBorders>
            <w:shd w:val="clear" w:color="auto" w:fill="D9D9D9" w:themeFill="background1" w:themeFillShade="D9"/>
            <w:vAlign w:val="center"/>
          </w:tcPr>
          <w:p w:rsidR="007241A5" w:rsidRPr="007241A5" w:rsidRDefault="007241A5" w:rsidP="007241A5">
            <w:pPr>
              <w:spacing w:line="276" w:lineRule="auto"/>
              <w:jc w:val="center"/>
              <w:rPr>
                <w:rFonts w:ascii="Times New Roman" w:hAnsi="Times New Roman" w:cs="Times New Roman"/>
                <w:b/>
                <w:sz w:val="28"/>
                <w:szCs w:val="28"/>
              </w:rPr>
            </w:pPr>
            <w:r w:rsidRPr="007241A5">
              <w:rPr>
                <w:rFonts w:ascii="Times New Roman" w:hAnsi="Times New Roman" w:cs="Times New Roman"/>
                <w:b/>
                <w:sz w:val="28"/>
                <w:szCs w:val="28"/>
              </w:rPr>
              <w:t>Наименование успешной практики, вошедшей в Атлас муниципальных практик</w:t>
            </w:r>
          </w:p>
        </w:tc>
        <w:tc>
          <w:tcPr>
            <w:tcW w:w="3958" w:type="dxa"/>
            <w:vMerge w:val="restart"/>
            <w:tcBorders>
              <w:top w:val="double" w:sz="4" w:space="0" w:color="auto"/>
              <w:right w:val="double" w:sz="4" w:space="0" w:color="auto"/>
            </w:tcBorders>
            <w:shd w:val="clear" w:color="auto" w:fill="D9D9D9" w:themeFill="background1" w:themeFillShade="D9"/>
            <w:vAlign w:val="center"/>
          </w:tcPr>
          <w:p w:rsidR="007241A5" w:rsidRPr="007241A5" w:rsidRDefault="007241A5" w:rsidP="007241A5">
            <w:pPr>
              <w:jc w:val="center"/>
              <w:rPr>
                <w:rFonts w:ascii="Times New Roman" w:hAnsi="Times New Roman" w:cs="Times New Roman"/>
                <w:sz w:val="28"/>
                <w:szCs w:val="28"/>
              </w:rPr>
            </w:pPr>
            <w:r w:rsidRPr="007241A5">
              <w:rPr>
                <w:rFonts w:ascii="Times New Roman" w:hAnsi="Times New Roman" w:cs="Times New Roman"/>
                <w:sz w:val="28"/>
                <w:szCs w:val="28"/>
              </w:rPr>
              <w:t>Ответственный за внедрение успешной практики</w:t>
            </w:r>
          </w:p>
          <w:p w:rsidR="007241A5" w:rsidRPr="007241A5" w:rsidRDefault="007241A5" w:rsidP="007241A5">
            <w:pPr>
              <w:spacing w:line="276" w:lineRule="auto"/>
              <w:jc w:val="center"/>
              <w:rPr>
                <w:rFonts w:ascii="Times New Roman" w:hAnsi="Times New Roman" w:cs="Times New Roman"/>
                <w:sz w:val="28"/>
                <w:szCs w:val="28"/>
              </w:rPr>
            </w:pPr>
            <w:r w:rsidRPr="007241A5">
              <w:rPr>
                <w:rFonts w:ascii="Times New Roman" w:hAnsi="Times New Roman" w:cs="Times New Roman"/>
                <w:sz w:val="28"/>
                <w:szCs w:val="28"/>
              </w:rPr>
              <w:t xml:space="preserve">(ФИО, тел., </w:t>
            </w:r>
            <w:r w:rsidRPr="007241A5">
              <w:rPr>
                <w:rFonts w:ascii="Times New Roman" w:hAnsi="Times New Roman" w:cs="Times New Roman"/>
                <w:bCs/>
                <w:color w:val="000000" w:themeColor="text1"/>
                <w:sz w:val="28"/>
                <w:szCs w:val="28"/>
                <w:lang w:val="en-US"/>
              </w:rPr>
              <w:t>e</w:t>
            </w:r>
            <w:r w:rsidRPr="007241A5">
              <w:rPr>
                <w:rFonts w:ascii="Times New Roman" w:hAnsi="Times New Roman" w:cs="Times New Roman"/>
                <w:bCs/>
                <w:color w:val="000000" w:themeColor="text1"/>
                <w:sz w:val="28"/>
                <w:szCs w:val="28"/>
              </w:rPr>
              <w:t>-</w:t>
            </w:r>
            <w:r w:rsidRPr="007241A5">
              <w:rPr>
                <w:rFonts w:ascii="Times New Roman" w:hAnsi="Times New Roman" w:cs="Times New Roman"/>
                <w:bCs/>
                <w:color w:val="000000" w:themeColor="text1"/>
                <w:sz w:val="28"/>
                <w:szCs w:val="28"/>
                <w:lang w:val="en-US"/>
              </w:rPr>
              <w:t>mail</w:t>
            </w:r>
            <w:r w:rsidRPr="007241A5">
              <w:rPr>
                <w:rFonts w:ascii="Times New Roman" w:hAnsi="Times New Roman" w:cs="Times New Roman"/>
                <w:sz w:val="28"/>
                <w:szCs w:val="28"/>
              </w:rPr>
              <w:t>)</w:t>
            </w:r>
          </w:p>
        </w:tc>
      </w:tr>
      <w:tr w:rsidR="007241A5" w:rsidRPr="007241A5" w:rsidTr="007241A5">
        <w:trPr>
          <w:cantSplit/>
          <w:trHeight w:val="696"/>
          <w:tblHeader/>
        </w:trPr>
        <w:tc>
          <w:tcPr>
            <w:tcW w:w="821" w:type="dxa"/>
            <w:vMerge/>
            <w:tcBorders>
              <w:left w:val="double" w:sz="4" w:space="0" w:color="auto"/>
              <w:bottom w:val="double" w:sz="4" w:space="0" w:color="auto"/>
            </w:tcBorders>
            <w:shd w:val="clear" w:color="auto" w:fill="D9D9D9" w:themeFill="background1" w:themeFillShade="D9"/>
            <w:vAlign w:val="center"/>
          </w:tcPr>
          <w:p w:rsidR="007241A5" w:rsidRPr="007241A5" w:rsidRDefault="007241A5" w:rsidP="007241A5">
            <w:pPr>
              <w:spacing w:line="276" w:lineRule="auto"/>
              <w:jc w:val="center"/>
              <w:rPr>
                <w:rFonts w:ascii="Times New Roman" w:hAnsi="Times New Roman" w:cs="Times New Roman"/>
                <w:sz w:val="28"/>
                <w:szCs w:val="28"/>
              </w:rPr>
            </w:pPr>
          </w:p>
        </w:tc>
        <w:tc>
          <w:tcPr>
            <w:tcW w:w="10355" w:type="dxa"/>
            <w:gridSpan w:val="4"/>
            <w:tcBorders>
              <w:bottom w:val="double" w:sz="4" w:space="0" w:color="auto"/>
            </w:tcBorders>
            <w:shd w:val="clear" w:color="auto" w:fill="D9D9D9" w:themeFill="background1" w:themeFillShade="D9"/>
            <w:vAlign w:val="center"/>
          </w:tcPr>
          <w:p w:rsidR="007241A5" w:rsidRPr="007241A5" w:rsidRDefault="007241A5" w:rsidP="007241A5">
            <w:pPr>
              <w:rPr>
                <w:rFonts w:ascii="Times New Roman" w:hAnsi="Times New Roman" w:cs="Times New Roman"/>
                <w:sz w:val="28"/>
                <w:szCs w:val="28"/>
              </w:rPr>
            </w:pPr>
            <w:r w:rsidRPr="007241A5">
              <w:rPr>
                <w:rFonts w:ascii="Times New Roman" w:hAnsi="Times New Roman" w:cs="Times New Roman"/>
                <w:sz w:val="28"/>
                <w:szCs w:val="28"/>
              </w:rPr>
              <w:t>Комментарии по текущему состоянию в области лучшей практики в регионе</w:t>
            </w:r>
          </w:p>
          <w:p w:rsidR="007241A5" w:rsidRPr="007241A5" w:rsidRDefault="007241A5" w:rsidP="007241A5">
            <w:pPr>
              <w:rPr>
                <w:rFonts w:ascii="Times New Roman" w:hAnsi="Times New Roman" w:cs="Times New Roman"/>
                <w:sz w:val="28"/>
                <w:szCs w:val="28"/>
              </w:rPr>
            </w:pPr>
            <w:r w:rsidRPr="007241A5">
              <w:rPr>
                <w:rFonts w:ascii="Times New Roman" w:hAnsi="Times New Roman" w:cs="Times New Roman"/>
                <w:sz w:val="28"/>
                <w:szCs w:val="28"/>
              </w:rPr>
              <w:t>Определение верхнее уровневых КПЭ и их значение.</w:t>
            </w:r>
          </w:p>
        </w:tc>
        <w:tc>
          <w:tcPr>
            <w:tcW w:w="3958" w:type="dxa"/>
            <w:vMerge/>
            <w:tcBorders>
              <w:bottom w:val="double" w:sz="4" w:space="0" w:color="auto"/>
              <w:right w:val="double" w:sz="4" w:space="0" w:color="auto"/>
            </w:tcBorders>
            <w:shd w:val="clear" w:color="auto" w:fill="D9D9D9" w:themeFill="background1" w:themeFillShade="D9"/>
            <w:vAlign w:val="center"/>
          </w:tcPr>
          <w:p w:rsidR="007241A5" w:rsidRPr="007241A5" w:rsidRDefault="007241A5" w:rsidP="007241A5">
            <w:pPr>
              <w:spacing w:line="276" w:lineRule="auto"/>
              <w:jc w:val="center"/>
              <w:rPr>
                <w:rFonts w:ascii="Times New Roman" w:hAnsi="Times New Roman" w:cs="Times New Roman"/>
                <w:sz w:val="28"/>
                <w:szCs w:val="28"/>
              </w:rPr>
            </w:pPr>
          </w:p>
        </w:tc>
      </w:tr>
      <w:tr w:rsidR="007241A5" w:rsidRPr="007241A5" w:rsidTr="007241A5">
        <w:trPr>
          <w:cantSplit/>
          <w:trHeight w:val="955"/>
          <w:tblHeader/>
        </w:trPr>
        <w:tc>
          <w:tcPr>
            <w:tcW w:w="821" w:type="dxa"/>
            <w:tcBorders>
              <w:left w:val="double" w:sz="4" w:space="0" w:color="auto"/>
              <w:bottom w:val="single" w:sz="4" w:space="0" w:color="auto"/>
            </w:tcBorders>
            <w:shd w:val="clear" w:color="auto" w:fill="D9D9D9" w:themeFill="background1" w:themeFillShade="D9"/>
            <w:vAlign w:val="center"/>
          </w:tcPr>
          <w:p w:rsidR="007241A5" w:rsidRPr="007241A5" w:rsidRDefault="007241A5" w:rsidP="007241A5">
            <w:pPr>
              <w:spacing w:line="276" w:lineRule="auto"/>
              <w:jc w:val="center"/>
              <w:rPr>
                <w:rFonts w:ascii="Times New Roman" w:hAnsi="Times New Roman" w:cs="Times New Roman"/>
                <w:sz w:val="28"/>
                <w:szCs w:val="28"/>
              </w:rPr>
            </w:pPr>
            <w:r w:rsidRPr="007241A5">
              <w:rPr>
                <w:rFonts w:ascii="Times New Roman" w:hAnsi="Times New Roman" w:cs="Times New Roman"/>
                <w:sz w:val="28"/>
                <w:szCs w:val="28"/>
              </w:rPr>
              <w:lastRenderedPageBreak/>
              <w:t>№.№</w:t>
            </w:r>
          </w:p>
        </w:tc>
        <w:tc>
          <w:tcPr>
            <w:tcW w:w="4010" w:type="dxa"/>
            <w:tcBorders>
              <w:bottom w:val="single" w:sz="4" w:space="0" w:color="auto"/>
            </w:tcBorders>
            <w:shd w:val="clear" w:color="auto" w:fill="D9D9D9" w:themeFill="background1" w:themeFillShade="D9"/>
            <w:vAlign w:val="center"/>
          </w:tcPr>
          <w:p w:rsidR="007241A5" w:rsidRPr="007241A5" w:rsidRDefault="007241A5" w:rsidP="007241A5">
            <w:pPr>
              <w:spacing w:line="276" w:lineRule="auto"/>
              <w:jc w:val="center"/>
              <w:rPr>
                <w:rFonts w:ascii="Times New Roman" w:hAnsi="Times New Roman" w:cs="Times New Roman"/>
                <w:sz w:val="28"/>
                <w:szCs w:val="28"/>
              </w:rPr>
            </w:pPr>
            <w:r w:rsidRPr="007241A5">
              <w:rPr>
                <w:rFonts w:ascii="Times New Roman" w:hAnsi="Times New Roman" w:cs="Times New Roman"/>
                <w:sz w:val="28"/>
                <w:szCs w:val="28"/>
              </w:rPr>
              <w:t>Этап реализации</w:t>
            </w:r>
          </w:p>
        </w:tc>
        <w:tc>
          <w:tcPr>
            <w:tcW w:w="2396" w:type="dxa"/>
            <w:tcBorders>
              <w:bottom w:val="single" w:sz="4" w:space="0" w:color="auto"/>
            </w:tcBorders>
            <w:shd w:val="clear" w:color="auto" w:fill="D9D9D9" w:themeFill="background1" w:themeFillShade="D9"/>
            <w:vAlign w:val="center"/>
          </w:tcPr>
          <w:p w:rsidR="007241A5" w:rsidRPr="007241A5" w:rsidRDefault="007241A5" w:rsidP="007241A5">
            <w:pPr>
              <w:spacing w:line="276" w:lineRule="auto"/>
              <w:jc w:val="center"/>
              <w:rPr>
                <w:rFonts w:ascii="Times New Roman" w:hAnsi="Times New Roman" w:cs="Times New Roman"/>
                <w:sz w:val="28"/>
                <w:szCs w:val="28"/>
              </w:rPr>
            </w:pPr>
            <w:r w:rsidRPr="007241A5">
              <w:rPr>
                <w:rFonts w:ascii="Times New Roman" w:hAnsi="Times New Roman" w:cs="Times New Roman"/>
                <w:sz w:val="28"/>
                <w:szCs w:val="28"/>
              </w:rPr>
              <w:t>Результат этапа</w:t>
            </w:r>
          </w:p>
        </w:tc>
        <w:tc>
          <w:tcPr>
            <w:tcW w:w="1971" w:type="dxa"/>
            <w:tcBorders>
              <w:bottom w:val="single" w:sz="4" w:space="0" w:color="auto"/>
            </w:tcBorders>
            <w:shd w:val="clear" w:color="auto" w:fill="D9D9D9" w:themeFill="background1" w:themeFillShade="D9"/>
            <w:vAlign w:val="center"/>
          </w:tcPr>
          <w:p w:rsidR="007241A5" w:rsidRPr="007241A5" w:rsidRDefault="007241A5" w:rsidP="007241A5">
            <w:pPr>
              <w:spacing w:line="276" w:lineRule="auto"/>
              <w:jc w:val="center"/>
              <w:rPr>
                <w:rFonts w:ascii="Times New Roman" w:hAnsi="Times New Roman" w:cs="Times New Roman"/>
                <w:sz w:val="28"/>
                <w:szCs w:val="28"/>
              </w:rPr>
            </w:pPr>
            <w:r w:rsidRPr="007241A5">
              <w:rPr>
                <w:rFonts w:ascii="Times New Roman" w:hAnsi="Times New Roman" w:cs="Times New Roman"/>
                <w:sz w:val="28"/>
                <w:szCs w:val="28"/>
              </w:rPr>
              <w:t>Дата начала</w:t>
            </w:r>
          </w:p>
        </w:tc>
        <w:tc>
          <w:tcPr>
            <w:tcW w:w="1978" w:type="dxa"/>
            <w:tcBorders>
              <w:bottom w:val="single" w:sz="4" w:space="0" w:color="auto"/>
            </w:tcBorders>
            <w:shd w:val="clear" w:color="auto" w:fill="D9D9D9" w:themeFill="background1" w:themeFillShade="D9"/>
            <w:vAlign w:val="center"/>
          </w:tcPr>
          <w:p w:rsidR="007241A5" w:rsidRPr="007241A5" w:rsidRDefault="007241A5" w:rsidP="007241A5">
            <w:pPr>
              <w:spacing w:line="276" w:lineRule="auto"/>
              <w:jc w:val="center"/>
              <w:rPr>
                <w:rFonts w:ascii="Times New Roman" w:hAnsi="Times New Roman" w:cs="Times New Roman"/>
                <w:sz w:val="28"/>
                <w:szCs w:val="28"/>
              </w:rPr>
            </w:pPr>
            <w:r w:rsidRPr="007241A5">
              <w:rPr>
                <w:rFonts w:ascii="Times New Roman" w:hAnsi="Times New Roman" w:cs="Times New Roman"/>
                <w:sz w:val="28"/>
                <w:szCs w:val="28"/>
              </w:rPr>
              <w:t>Дата окончания</w:t>
            </w:r>
          </w:p>
        </w:tc>
        <w:tc>
          <w:tcPr>
            <w:tcW w:w="3958" w:type="dxa"/>
            <w:tcBorders>
              <w:bottom w:val="single" w:sz="4" w:space="0" w:color="auto"/>
              <w:right w:val="double" w:sz="4" w:space="0" w:color="auto"/>
            </w:tcBorders>
            <w:shd w:val="clear" w:color="auto" w:fill="D9D9D9" w:themeFill="background1" w:themeFillShade="D9"/>
            <w:vAlign w:val="center"/>
          </w:tcPr>
          <w:p w:rsidR="007241A5" w:rsidRPr="007241A5" w:rsidRDefault="007241A5" w:rsidP="007241A5">
            <w:pPr>
              <w:jc w:val="center"/>
              <w:rPr>
                <w:rFonts w:ascii="Times New Roman" w:hAnsi="Times New Roman" w:cs="Times New Roman"/>
                <w:sz w:val="28"/>
                <w:szCs w:val="28"/>
              </w:rPr>
            </w:pPr>
            <w:r w:rsidRPr="007241A5">
              <w:rPr>
                <w:rFonts w:ascii="Times New Roman" w:hAnsi="Times New Roman" w:cs="Times New Roman"/>
                <w:sz w:val="28"/>
                <w:szCs w:val="28"/>
              </w:rPr>
              <w:t>Ответственный за этап реализации</w:t>
            </w:r>
          </w:p>
          <w:p w:rsidR="007241A5" w:rsidRPr="007241A5" w:rsidRDefault="007241A5" w:rsidP="007241A5">
            <w:pPr>
              <w:spacing w:line="276" w:lineRule="auto"/>
              <w:jc w:val="center"/>
              <w:rPr>
                <w:rFonts w:ascii="Times New Roman" w:hAnsi="Times New Roman" w:cs="Times New Roman"/>
                <w:sz w:val="28"/>
                <w:szCs w:val="28"/>
              </w:rPr>
            </w:pPr>
            <w:r w:rsidRPr="007241A5">
              <w:rPr>
                <w:rFonts w:ascii="Times New Roman" w:hAnsi="Times New Roman" w:cs="Times New Roman"/>
                <w:sz w:val="28"/>
                <w:szCs w:val="28"/>
              </w:rPr>
              <w:t xml:space="preserve">(ФИО, тел., </w:t>
            </w:r>
            <w:r w:rsidRPr="007241A5">
              <w:rPr>
                <w:rFonts w:ascii="Times New Roman" w:hAnsi="Times New Roman" w:cs="Times New Roman"/>
                <w:bCs/>
                <w:color w:val="000000" w:themeColor="text1"/>
                <w:sz w:val="28"/>
                <w:szCs w:val="28"/>
                <w:lang w:val="en-US"/>
              </w:rPr>
              <w:t>e</w:t>
            </w:r>
            <w:r w:rsidRPr="007241A5">
              <w:rPr>
                <w:rFonts w:ascii="Times New Roman" w:hAnsi="Times New Roman" w:cs="Times New Roman"/>
                <w:bCs/>
                <w:color w:val="000000" w:themeColor="text1"/>
                <w:sz w:val="28"/>
                <w:szCs w:val="28"/>
              </w:rPr>
              <w:t>-</w:t>
            </w:r>
            <w:r w:rsidRPr="007241A5">
              <w:rPr>
                <w:rFonts w:ascii="Times New Roman" w:hAnsi="Times New Roman" w:cs="Times New Roman"/>
                <w:bCs/>
                <w:color w:val="000000" w:themeColor="text1"/>
                <w:sz w:val="28"/>
                <w:szCs w:val="28"/>
                <w:lang w:val="en-US"/>
              </w:rPr>
              <w:t>mail</w:t>
            </w:r>
            <w:r w:rsidRPr="007241A5">
              <w:rPr>
                <w:rFonts w:ascii="Times New Roman" w:hAnsi="Times New Roman" w:cs="Times New Roman"/>
                <w:sz w:val="28"/>
                <w:szCs w:val="28"/>
              </w:rPr>
              <w:t>)</w:t>
            </w:r>
          </w:p>
        </w:tc>
      </w:tr>
      <w:tr w:rsidR="007241A5" w:rsidRPr="007241A5" w:rsidTr="00433D96">
        <w:trPr>
          <w:cantSplit/>
          <w:trHeight w:val="1372"/>
          <w:tblHeader/>
        </w:trPr>
        <w:tc>
          <w:tcPr>
            <w:tcW w:w="821" w:type="dxa"/>
            <w:vMerge w:val="restart"/>
            <w:tcBorders>
              <w:left w:val="double" w:sz="4" w:space="0" w:color="auto"/>
            </w:tcBorders>
            <w:shd w:val="clear" w:color="auto" w:fill="D9D9D9" w:themeFill="background1" w:themeFillShade="D9"/>
            <w:vAlign w:val="center"/>
          </w:tcPr>
          <w:p w:rsidR="007241A5" w:rsidRPr="007241A5" w:rsidRDefault="007241A5" w:rsidP="007241A5">
            <w:pPr>
              <w:spacing w:line="276" w:lineRule="auto"/>
              <w:jc w:val="center"/>
              <w:rPr>
                <w:rFonts w:ascii="Times New Roman" w:hAnsi="Times New Roman" w:cs="Times New Roman"/>
                <w:sz w:val="28"/>
                <w:szCs w:val="28"/>
                <w:lang w:val="en-US"/>
              </w:rPr>
            </w:pPr>
            <w:r w:rsidRPr="007241A5">
              <w:rPr>
                <w:rFonts w:ascii="Times New Roman" w:hAnsi="Times New Roman" w:cs="Times New Roman"/>
                <w:sz w:val="28"/>
                <w:szCs w:val="28"/>
                <w:lang w:val="en-US"/>
              </w:rPr>
              <w:t>1.</w:t>
            </w:r>
          </w:p>
        </w:tc>
        <w:tc>
          <w:tcPr>
            <w:tcW w:w="10355" w:type="dxa"/>
            <w:gridSpan w:val="4"/>
            <w:tcBorders>
              <w:bottom w:val="single" w:sz="4" w:space="0" w:color="auto"/>
            </w:tcBorders>
            <w:shd w:val="clear" w:color="auto" w:fill="D9D9D9" w:themeFill="background1" w:themeFillShade="D9"/>
            <w:vAlign w:val="center"/>
          </w:tcPr>
          <w:p w:rsidR="007241A5" w:rsidRPr="007241A5" w:rsidRDefault="007241A5" w:rsidP="007241A5">
            <w:pPr>
              <w:spacing w:line="276" w:lineRule="auto"/>
              <w:rPr>
                <w:rFonts w:ascii="Times New Roman" w:hAnsi="Times New Roman" w:cs="Times New Roman"/>
                <w:b/>
                <w:i/>
                <w:sz w:val="28"/>
                <w:szCs w:val="28"/>
              </w:rPr>
            </w:pPr>
            <w:r w:rsidRPr="007241A5">
              <w:rPr>
                <w:rFonts w:ascii="Times New Roman" w:hAnsi="Times New Roman" w:cs="Times New Roman"/>
                <w:b/>
                <w:i/>
                <w:sz w:val="28"/>
                <w:szCs w:val="28"/>
              </w:rPr>
              <w:t>Принятие комплекса нормативных актов, устанавливающих основные направления инвестиционной деятельности и развития малого и среднего предпринимательства в муниципальном образовании</w:t>
            </w:r>
          </w:p>
        </w:tc>
        <w:tc>
          <w:tcPr>
            <w:tcW w:w="3958" w:type="dxa"/>
            <w:vMerge w:val="restart"/>
            <w:tcBorders>
              <w:right w:val="double" w:sz="4" w:space="0" w:color="auto"/>
            </w:tcBorders>
            <w:shd w:val="clear" w:color="auto" w:fill="D9D9D9" w:themeFill="background1" w:themeFillShade="D9"/>
            <w:vAlign w:val="center"/>
          </w:tcPr>
          <w:p w:rsidR="007241A5" w:rsidRPr="007241A5" w:rsidRDefault="007241A5" w:rsidP="007241A5">
            <w:pPr>
              <w:spacing w:line="276" w:lineRule="auto"/>
              <w:jc w:val="center"/>
              <w:rPr>
                <w:rFonts w:ascii="Times New Roman" w:hAnsi="Times New Roman" w:cs="Times New Roman"/>
                <w:sz w:val="28"/>
                <w:szCs w:val="28"/>
              </w:rPr>
            </w:pPr>
            <w:r w:rsidRPr="007241A5">
              <w:rPr>
                <w:rFonts w:ascii="Times New Roman" w:hAnsi="Times New Roman" w:cs="Times New Roman"/>
                <w:i/>
                <w:sz w:val="28"/>
                <w:szCs w:val="28"/>
              </w:rPr>
              <w:t>Заместитель Главы муниципального образования, курирующий вопросы развития и поддержки малого и среднего предпринимательства</w:t>
            </w:r>
          </w:p>
        </w:tc>
      </w:tr>
      <w:tr w:rsidR="007241A5" w:rsidRPr="007241A5" w:rsidTr="007241A5">
        <w:trPr>
          <w:cantSplit/>
          <w:tblHeader/>
        </w:trPr>
        <w:tc>
          <w:tcPr>
            <w:tcW w:w="821" w:type="dxa"/>
            <w:vMerge/>
            <w:tcBorders>
              <w:left w:val="double" w:sz="4" w:space="0" w:color="auto"/>
            </w:tcBorders>
            <w:shd w:val="clear" w:color="auto" w:fill="FFFFFF" w:themeFill="background1"/>
            <w:vAlign w:val="center"/>
          </w:tcPr>
          <w:p w:rsidR="007241A5" w:rsidRPr="007241A5" w:rsidRDefault="007241A5" w:rsidP="007241A5">
            <w:pPr>
              <w:spacing w:line="276" w:lineRule="auto"/>
              <w:jc w:val="center"/>
              <w:rPr>
                <w:rFonts w:ascii="Times New Roman" w:hAnsi="Times New Roman" w:cs="Times New Roman"/>
                <w:sz w:val="28"/>
                <w:szCs w:val="28"/>
              </w:rPr>
            </w:pPr>
          </w:p>
        </w:tc>
        <w:tc>
          <w:tcPr>
            <w:tcW w:w="10355" w:type="dxa"/>
            <w:gridSpan w:val="4"/>
            <w:shd w:val="clear" w:color="auto" w:fill="D9D9D9" w:themeFill="background1" w:themeFillShade="D9"/>
            <w:vAlign w:val="center"/>
          </w:tcPr>
          <w:p w:rsidR="007241A5" w:rsidRPr="007241A5" w:rsidRDefault="007241A5" w:rsidP="007241A5">
            <w:pPr>
              <w:spacing w:line="276" w:lineRule="auto"/>
              <w:rPr>
                <w:rFonts w:ascii="Times New Roman" w:hAnsi="Times New Roman" w:cs="Times New Roman"/>
                <w:i/>
                <w:sz w:val="28"/>
                <w:szCs w:val="28"/>
              </w:rPr>
            </w:pPr>
            <w:r w:rsidRPr="007241A5">
              <w:rPr>
                <w:rFonts w:ascii="Times New Roman" w:hAnsi="Times New Roman" w:cs="Times New Roman"/>
                <w:i/>
                <w:sz w:val="28"/>
                <w:szCs w:val="28"/>
              </w:rPr>
              <w:t>Оценка текущего состояния: В муниципальном образовании принят ряд нормативных правовых актов устанавливающих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 в муниципальном образовании. Необходимо внести изменения действующие НПА, с учетом нововведений в законодательстве.</w:t>
            </w:r>
          </w:p>
          <w:p w:rsidR="007241A5" w:rsidRPr="007241A5" w:rsidRDefault="007241A5" w:rsidP="007241A5">
            <w:pPr>
              <w:rPr>
                <w:rFonts w:ascii="Times New Roman" w:hAnsi="Times New Roman" w:cs="Times New Roman"/>
                <w:i/>
                <w:sz w:val="28"/>
                <w:szCs w:val="28"/>
              </w:rPr>
            </w:pPr>
            <w:r w:rsidRPr="007241A5">
              <w:rPr>
                <w:rFonts w:ascii="Times New Roman" w:hAnsi="Times New Roman" w:cs="Times New Roman"/>
                <w:i/>
                <w:sz w:val="28"/>
                <w:szCs w:val="28"/>
              </w:rPr>
              <w:t>Планируемое целевое значение КПЭ по показателю:</w:t>
            </w:r>
          </w:p>
          <w:p w:rsidR="007241A5" w:rsidRPr="007241A5" w:rsidRDefault="007241A5" w:rsidP="007241A5">
            <w:pPr>
              <w:spacing w:line="276" w:lineRule="auto"/>
              <w:rPr>
                <w:rFonts w:ascii="Times New Roman" w:hAnsi="Times New Roman" w:cs="Times New Roman"/>
                <w:b/>
                <w:i/>
                <w:sz w:val="28"/>
                <w:szCs w:val="28"/>
              </w:rPr>
            </w:pPr>
            <w:r w:rsidRPr="007241A5">
              <w:rPr>
                <w:rFonts w:ascii="Times New Roman" w:hAnsi="Times New Roman" w:cs="Times New Roman"/>
                <w:i/>
                <w:sz w:val="28"/>
                <w:szCs w:val="28"/>
              </w:rPr>
              <w:t>Удовлетворённость предпринимательского сообщества действующей системой НПА, устанавливающей основные направления инвестиционной деятельности и развития малого и среднего предпринимательства в муниципальном образовании - не менее 50%</w:t>
            </w:r>
          </w:p>
        </w:tc>
        <w:tc>
          <w:tcPr>
            <w:tcW w:w="3958" w:type="dxa"/>
            <w:vMerge/>
            <w:tcBorders>
              <w:right w:val="double" w:sz="4" w:space="0" w:color="auto"/>
            </w:tcBorders>
            <w:shd w:val="clear" w:color="auto" w:fill="FFFFFF" w:themeFill="background1"/>
            <w:vAlign w:val="center"/>
          </w:tcPr>
          <w:p w:rsidR="007241A5" w:rsidRPr="007241A5" w:rsidRDefault="007241A5" w:rsidP="007241A5">
            <w:pPr>
              <w:spacing w:line="276" w:lineRule="auto"/>
              <w:jc w:val="center"/>
              <w:rPr>
                <w:rFonts w:ascii="Times New Roman" w:hAnsi="Times New Roman" w:cs="Times New Roman"/>
                <w:sz w:val="28"/>
                <w:szCs w:val="28"/>
              </w:rPr>
            </w:pPr>
          </w:p>
        </w:tc>
      </w:tr>
      <w:tr w:rsidR="007241A5" w:rsidRPr="007241A5" w:rsidTr="007241A5">
        <w:trPr>
          <w:cantSplit/>
          <w:tblHeader/>
        </w:trPr>
        <w:tc>
          <w:tcPr>
            <w:tcW w:w="821" w:type="dxa"/>
            <w:tcBorders>
              <w:left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sz w:val="28"/>
                <w:szCs w:val="28"/>
              </w:rPr>
            </w:pPr>
            <w:r w:rsidRPr="007241A5">
              <w:rPr>
                <w:rFonts w:ascii="Times New Roman" w:hAnsi="Times New Roman" w:cs="Times New Roman"/>
                <w:sz w:val="28"/>
                <w:szCs w:val="28"/>
              </w:rPr>
              <w:t>1.1.</w:t>
            </w:r>
          </w:p>
        </w:tc>
        <w:tc>
          <w:tcPr>
            <w:tcW w:w="4010"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Анализ принятых и действующих в муниципальном образовании нормативных правовых актов, включающим проведение совещания с бизнес-сообществом</w:t>
            </w:r>
          </w:p>
        </w:tc>
        <w:tc>
          <w:tcPr>
            <w:tcW w:w="2396"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Проведён анализ, определен перечень НПА, в которые необходимо внести изменения и перечень НПА которые необходимо принять вновь</w:t>
            </w:r>
          </w:p>
        </w:tc>
        <w:tc>
          <w:tcPr>
            <w:tcW w:w="1971"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01.01.2015</w:t>
            </w:r>
          </w:p>
        </w:tc>
        <w:tc>
          <w:tcPr>
            <w:tcW w:w="1978"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01.02.2015</w:t>
            </w:r>
          </w:p>
        </w:tc>
        <w:tc>
          <w:tcPr>
            <w:tcW w:w="3958" w:type="dxa"/>
            <w:tcBorders>
              <w:right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i/>
                <w:sz w:val="28"/>
                <w:szCs w:val="28"/>
              </w:rPr>
            </w:pPr>
            <w:r w:rsidRPr="007241A5">
              <w:rPr>
                <w:rFonts w:ascii="Times New Roman" w:hAnsi="Times New Roman" w:cs="Times New Roman"/>
                <w:i/>
                <w:sz w:val="28"/>
                <w:szCs w:val="28"/>
              </w:rPr>
              <w:t>Руководитель контрольно-правового управления Администрации Главы МО, руководитель подразделения администрации МО курирующего вопросы МСП</w:t>
            </w:r>
          </w:p>
        </w:tc>
      </w:tr>
      <w:tr w:rsidR="007241A5" w:rsidRPr="007241A5" w:rsidTr="007241A5">
        <w:trPr>
          <w:cantSplit/>
          <w:tblHeader/>
        </w:trPr>
        <w:tc>
          <w:tcPr>
            <w:tcW w:w="821" w:type="dxa"/>
            <w:tcBorders>
              <w:left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sz w:val="28"/>
                <w:szCs w:val="28"/>
              </w:rPr>
            </w:pPr>
            <w:r w:rsidRPr="007241A5">
              <w:rPr>
                <w:rFonts w:ascii="Times New Roman" w:hAnsi="Times New Roman" w:cs="Times New Roman"/>
                <w:sz w:val="28"/>
                <w:szCs w:val="28"/>
              </w:rPr>
              <w:lastRenderedPageBreak/>
              <w:t>1.2.</w:t>
            </w:r>
          </w:p>
        </w:tc>
        <w:tc>
          <w:tcPr>
            <w:tcW w:w="4010"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 xml:space="preserve">Разработка проектов НПА </w:t>
            </w:r>
          </w:p>
        </w:tc>
        <w:tc>
          <w:tcPr>
            <w:tcW w:w="2396"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 xml:space="preserve">Разработаны проекты НПА </w:t>
            </w:r>
          </w:p>
        </w:tc>
        <w:tc>
          <w:tcPr>
            <w:tcW w:w="1971"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05.02.2015</w:t>
            </w:r>
          </w:p>
        </w:tc>
        <w:tc>
          <w:tcPr>
            <w:tcW w:w="1978"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01.04.2015</w:t>
            </w:r>
          </w:p>
        </w:tc>
        <w:tc>
          <w:tcPr>
            <w:tcW w:w="3958" w:type="dxa"/>
            <w:tcBorders>
              <w:right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i/>
                <w:sz w:val="28"/>
                <w:szCs w:val="28"/>
              </w:rPr>
            </w:pPr>
            <w:r w:rsidRPr="007241A5">
              <w:rPr>
                <w:rFonts w:ascii="Times New Roman" w:hAnsi="Times New Roman" w:cs="Times New Roman"/>
                <w:i/>
                <w:sz w:val="28"/>
                <w:szCs w:val="28"/>
              </w:rPr>
              <w:t>Руководитель контрольно-правового управления Администрации Главы МО, руководитель подразделения администрации МО курирующего вопросы МСП</w:t>
            </w:r>
          </w:p>
        </w:tc>
      </w:tr>
      <w:tr w:rsidR="007241A5" w:rsidRPr="007241A5" w:rsidTr="007241A5">
        <w:trPr>
          <w:cantSplit/>
          <w:tblHeader/>
        </w:trPr>
        <w:tc>
          <w:tcPr>
            <w:tcW w:w="821" w:type="dxa"/>
            <w:tcBorders>
              <w:left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sz w:val="28"/>
                <w:szCs w:val="28"/>
              </w:rPr>
            </w:pPr>
            <w:r w:rsidRPr="007241A5">
              <w:rPr>
                <w:rFonts w:ascii="Times New Roman" w:hAnsi="Times New Roman" w:cs="Times New Roman"/>
                <w:sz w:val="28"/>
                <w:szCs w:val="28"/>
              </w:rPr>
              <w:t>1.3.</w:t>
            </w:r>
          </w:p>
        </w:tc>
        <w:tc>
          <w:tcPr>
            <w:tcW w:w="4010"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Проведение оценки регулирующего воздействия (ОРВ), принимаемых НПА</w:t>
            </w:r>
          </w:p>
        </w:tc>
        <w:tc>
          <w:tcPr>
            <w:tcW w:w="2396"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Проведена ОРВ</w:t>
            </w:r>
          </w:p>
        </w:tc>
        <w:tc>
          <w:tcPr>
            <w:tcW w:w="1971"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01.04.2015</w:t>
            </w:r>
          </w:p>
        </w:tc>
        <w:tc>
          <w:tcPr>
            <w:tcW w:w="1978"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01.05.2015</w:t>
            </w:r>
          </w:p>
        </w:tc>
        <w:tc>
          <w:tcPr>
            <w:tcW w:w="3958" w:type="dxa"/>
            <w:tcBorders>
              <w:right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i/>
                <w:sz w:val="28"/>
                <w:szCs w:val="28"/>
              </w:rPr>
            </w:pPr>
            <w:r w:rsidRPr="007241A5">
              <w:rPr>
                <w:rFonts w:ascii="Times New Roman" w:hAnsi="Times New Roman" w:cs="Times New Roman"/>
                <w:i/>
                <w:sz w:val="28"/>
                <w:szCs w:val="28"/>
              </w:rPr>
              <w:t>Руководитель структурного подразделения ответственного за проведение ОРВ</w:t>
            </w:r>
          </w:p>
        </w:tc>
      </w:tr>
      <w:tr w:rsidR="007241A5" w:rsidRPr="007241A5" w:rsidTr="007241A5">
        <w:trPr>
          <w:cantSplit/>
          <w:tblHeader/>
        </w:trPr>
        <w:tc>
          <w:tcPr>
            <w:tcW w:w="821" w:type="dxa"/>
            <w:tcBorders>
              <w:left w:val="double" w:sz="4" w:space="0" w:color="auto"/>
              <w:bottom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sz w:val="28"/>
                <w:szCs w:val="28"/>
                <w:lang w:val="en-US"/>
              </w:rPr>
            </w:pPr>
            <w:r w:rsidRPr="007241A5">
              <w:rPr>
                <w:rFonts w:ascii="Times New Roman" w:hAnsi="Times New Roman" w:cs="Times New Roman"/>
                <w:sz w:val="28"/>
                <w:szCs w:val="28"/>
              </w:rPr>
              <w:t>1.4</w:t>
            </w:r>
            <w:r w:rsidRPr="007241A5">
              <w:rPr>
                <w:rFonts w:ascii="Times New Roman" w:hAnsi="Times New Roman" w:cs="Times New Roman"/>
                <w:sz w:val="28"/>
                <w:szCs w:val="28"/>
                <w:lang w:val="en-US"/>
              </w:rPr>
              <w:t>.</w:t>
            </w:r>
          </w:p>
        </w:tc>
        <w:tc>
          <w:tcPr>
            <w:tcW w:w="4010"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 xml:space="preserve">Проведение общественных слушаний проектов НПА </w:t>
            </w:r>
          </w:p>
        </w:tc>
        <w:tc>
          <w:tcPr>
            <w:tcW w:w="2396"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Проведены общественные слушания НПА</w:t>
            </w:r>
          </w:p>
        </w:tc>
        <w:tc>
          <w:tcPr>
            <w:tcW w:w="1971"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01.04.2015</w:t>
            </w:r>
          </w:p>
        </w:tc>
        <w:tc>
          <w:tcPr>
            <w:tcW w:w="1978"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01.05.2015</w:t>
            </w:r>
          </w:p>
        </w:tc>
        <w:tc>
          <w:tcPr>
            <w:tcW w:w="3958" w:type="dxa"/>
            <w:tcBorders>
              <w:bottom w:val="double" w:sz="4" w:space="0" w:color="auto"/>
              <w:right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i/>
                <w:sz w:val="28"/>
                <w:szCs w:val="28"/>
              </w:rPr>
            </w:pPr>
            <w:r w:rsidRPr="007241A5">
              <w:rPr>
                <w:rFonts w:ascii="Times New Roman" w:hAnsi="Times New Roman" w:cs="Times New Roman"/>
                <w:i/>
                <w:sz w:val="28"/>
                <w:szCs w:val="28"/>
              </w:rPr>
              <w:t xml:space="preserve">Руководитель подразделения администрации МО курирующего вопросы МСП, руководитель информационной службы администрации МО </w:t>
            </w:r>
          </w:p>
        </w:tc>
      </w:tr>
      <w:tr w:rsidR="007241A5" w:rsidRPr="007241A5" w:rsidTr="007241A5">
        <w:trPr>
          <w:cantSplit/>
          <w:tblHeader/>
        </w:trPr>
        <w:tc>
          <w:tcPr>
            <w:tcW w:w="821" w:type="dxa"/>
            <w:tcBorders>
              <w:left w:val="double" w:sz="4" w:space="0" w:color="auto"/>
              <w:bottom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sz w:val="28"/>
                <w:szCs w:val="28"/>
              </w:rPr>
            </w:pPr>
            <w:r w:rsidRPr="007241A5">
              <w:rPr>
                <w:rFonts w:ascii="Times New Roman" w:hAnsi="Times New Roman" w:cs="Times New Roman"/>
                <w:sz w:val="28"/>
                <w:szCs w:val="28"/>
              </w:rPr>
              <w:t>1.5.</w:t>
            </w:r>
          </w:p>
        </w:tc>
        <w:tc>
          <w:tcPr>
            <w:tcW w:w="4010"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 xml:space="preserve">Принятие и утверждение НПА </w:t>
            </w:r>
          </w:p>
        </w:tc>
        <w:tc>
          <w:tcPr>
            <w:tcW w:w="2396"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Утверждены НПА</w:t>
            </w:r>
          </w:p>
        </w:tc>
        <w:tc>
          <w:tcPr>
            <w:tcW w:w="1971"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01.05.2015</w:t>
            </w:r>
          </w:p>
        </w:tc>
        <w:tc>
          <w:tcPr>
            <w:tcW w:w="1978"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01.07.2015</w:t>
            </w:r>
          </w:p>
        </w:tc>
        <w:tc>
          <w:tcPr>
            <w:tcW w:w="3958" w:type="dxa"/>
            <w:tcBorders>
              <w:bottom w:val="double" w:sz="4" w:space="0" w:color="auto"/>
              <w:right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i/>
                <w:sz w:val="28"/>
                <w:szCs w:val="28"/>
              </w:rPr>
            </w:pPr>
            <w:r w:rsidRPr="007241A5">
              <w:rPr>
                <w:rFonts w:ascii="Times New Roman" w:hAnsi="Times New Roman" w:cs="Times New Roman"/>
                <w:i/>
                <w:sz w:val="28"/>
                <w:szCs w:val="28"/>
              </w:rPr>
              <w:t>Руководитель контрольно-правового управления Администрации Главы МО, руководитель подразделения администрации МО курирующего вопросы МСП</w:t>
            </w:r>
          </w:p>
        </w:tc>
      </w:tr>
      <w:tr w:rsidR="007241A5" w:rsidRPr="007241A5" w:rsidTr="007241A5">
        <w:trPr>
          <w:cantSplit/>
          <w:trHeight w:val="1847"/>
          <w:tblHeader/>
        </w:trPr>
        <w:tc>
          <w:tcPr>
            <w:tcW w:w="821" w:type="dxa"/>
            <w:tcBorders>
              <w:left w:val="double" w:sz="4" w:space="0" w:color="auto"/>
              <w:bottom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sz w:val="28"/>
                <w:szCs w:val="28"/>
                <w:lang w:val="en-US"/>
              </w:rPr>
            </w:pPr>
            <w:r w:rsidRPr="007241A5">
              <w:rPr>
                <w:rFonts w:ascii="Times New Roman" w:hAnsi="Times New Roman" w:cs="Times New Roman"/>
                <w:sz w:val="28"/>
                <w:szCs w:val="28"/>
              </w:rPr>
              <w:lastRenderedPageBreak/>
              <w:t>1.6</w:t>
            </w:r>
            <w:r w:rsidRPr="007241A5">
              <w:rPr>
                <w:rFonts w:ascii="Times New Roman" w:hAnsi="Times New Roman" w:cs="Times New Roman"/>
                <w:sz w:val="28"/>
                <w:szCs w:val="28"/>
                <w:lang w:val="en-US"/>
              </w:rPr>
              <w:t>.</w:t>
            </w:r>
          </w:p>
        </w:tc>
        <w:tc>
          <w:tcPr>
            <w:tcW w:w="4010"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Подготовка сборника НПА, устанавливающих основные направления инвестиционной деятельности и развития малого и среднего предпринимательства в муниципальном образовании</w:t>
            </w:r>
          </w:p>
        </w:tc>
        <w:tc>
          <w:tcPr>
            <w:tcW w:w="2396"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Подготовлен сборник НПА</w:t>
            </w:r>
          </w:p>
        </w:tc>
        <w:tc>
          <w:tcPr>
            <w:tcW w:w="1971"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01.07.2015</w:t>
            </w:r>
          </w:p>
        </w:tc>
        <w:tc>
          <w:tcPr>
            <w:tcW w:w="1978"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01.08.2015</w:t>
            </w:r>
          </w:p>
        </w:tc>
        <w:tc>
          <w:tcPr>
            <w:tcW w:w="3958" w:type="dxa"/>
            <w:tcBorders>
              <w:bottom w:val="double" w:sz="4" w:space="0" w:color="auto"/>
              <w:right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i/>
                <w:sz w:val="28"/>
                <w:szCs w:val="28"/>
              </w:rPr>
            </w:pPr>
            <w:r w:rsidRPr="007241A5">
              <w:rPr>
                <w:rFonts w:ascii="Times New Roman" w:hAnsi="Times New Roman" w:cs="Times New Roman"/>
                <w:i/>
                <w:sz w:val="28"/>
                <w:szCs w:val="28"/>
              </w:rPr>
              <w:t>Руководитель информационной службы администрации МО</w:t>
            </w:r>
          </w:p>
        </w:tc>
      </w:tr>
      <w:tr w:rsidR="007241A5" w:rsidRPr="007241A5" w:rsidTr="007241A5">
        <w:trPr>
          <w:cantSplit/>
          <w:tblHeader/>
        </w:trPr>
        <w:tc>
          <w:tcPr>
            <w:tcW w:w="821" w:type="dxa"/>
            <w:tcBorders>
              <w:left w:val="double" w:sz="4" w:space="0" w:color="auto"/>
              <w:bottom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sz w:val="28"/>
                <w:szCs w:val="28"/>
                <w:lang w:val="en-US"/>
              </w:rPr>
            </w:pPr>
            <w:r w:rsidRPr="007241A5">
              <w:rPr>
                <w:rFonts w:ascii="Times New Roman" w:hAnsi="Times New Roman" w:cs="Times New Roman"/>
                <w:sz w:val="28"/>
                <w:szCs w:val="28"/>
              </w:rPr>
              <w:t>1.7</w:t>
            </w:r>
            <w:r w:rsidRPr="007241A5">
              <w:rPr>
                <w:rFonts w:ascii="Times New Roman" w:hAnsi="Times New Roman" w:cs="Times New Roman"/>
                <w:sz w:val="28"/>
                <w:szCs w:val="28"/>
                <w:lang w:val="en-US"/>
              </w:rPr>
              <w:t>.</w:t>
            </w:r>
          </w:p>
        </w:tc>
        <w:tc>
          <w:tcPr>
            <w:tcW w:w="4010"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Проведение ведомственной экспертизы</w:t>
            </w:r>
          </w:p>
        </w:tc>
        <w:tc>
          <w:tcPr>
            <w:tcW w:w="2396"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Проведена экспертиза</w:t>
            </w:r>
          </w:p>
        </w:tc>
        <w:tc>
          <w:tcPr>
            <w:tcW w:w="1971"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01.08.2015</w:t>
            </w:r>
          </w:p>
        </w:tc>
        <w:tc>
          <w:tcPr>
            <w:tcW w:w="1978" w:type="dxa"/>
            <w:tcBorders>
              <w:bottom w:val="doub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20.08.2015</w:t>
            </w:r>
          </w:p>
        </w:tc>
        <w:tc>
          <w:tcPr>
            <w:tcW w:w="3958" w:type="dxa"/>
            <w:tcBorders>
              <w:bottom w:val="double" w:sz="4" w:space="0" w:color="auto"/>
              <w:right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i/>
                <w:sz w:val="28"/>
                <w:szCs w:val="28"/>
              </w:rPr>
            </w:pPr>
            <w:r w:rsidRPr="007241A5">
              <w:rPr>
                <w:rFonts w:ascii="Times New Roman" w:hAnsi="Times New Roman" w:cs="Times New Roman"/>
                <w:i/>
                <w:sz w:val="28"/>
                <w:szCs w:val="28"/>
              </w:rPr>
              <w:t>Проектный офис</w:t>
            </w:r>
          </w:p>
        </w:tc>
      </w:tr>
      <w:tr w:rsidR="007241A5" w:rsidRPr="007241A5" w:rsidTr="007241A5">
        <w:trPr>
          <w:cantSplit/>
          <w:tblHeader/>
        </w:trPr>
        <w:tc>
          <w:tcPr>
            <w:tcW w:w="821" w:type="dxa"/>
            <w:tcBorders>
              <w:left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sz w:val="28"/>
                <w:szCs w:val="28"/>
                <w:lang w:val="en-US"/>
              </w:rPr>
            </w:pPr>
            <w:r w:rsidRPr="007241A5">
              <w:rPr>
                <w:rFonts w:ascii="Times New Roman" w:hAnsi="Times New Roman" w:cs="Times New Roman"/>
                <w:sz w:val="28"/>
                <w:szCs w:val="28"/>
              </w:rPr>
              <w:t>1.8</w:t>
            </w:r>
            <w:r w:rsidRPr="007241A5">
              <w:rPr>
                <w:rFonts w:ascii="Times New Roman" w:hAnsi="Times New Roman" w:cs="Times New Roman"/>
                <w:sz w:val="28"/>
                <w:szCs w:val="28"/>
                <w:lang w:val="en-US"/>
              </w:rPr>
              <w:t>.</w:t>
            </w:r>
          </w:p>
        </w:tc>
        <w:tc>
          <w:tcPr>
            <w:tcW w:w="4010"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 xml:space="preserve">Проведение общественной экспертизы экспертной группой </w:t>
            </w:r>
          </w:p>
        </w:tc>
        <w:tc>
          <w:tcPr>
            <w:tcW w:w="2396"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 xml:space="preserve">Проведена экспертиза </w:t>
            </w:r>
          </w:p>
        </w:tc>
        <w:tc>
          <w:tcPr>
            <w:tcW w:w="1971"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01.08.2015</w:t>
            </w:r>
          </w:p>
        </w:tc>
        <w:tc>
          <w:tcPr>
            <w:tcW w:w="1978" w:type="dxa"/>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20.08.2015</w:t>
            </w:r>
          </w:p>
        </w:tc>
        <w:tc>
          <w:tcPr>
            <w:tcW w:w="3958" w:type="dxa"/>
            <w:tcBorders>
              <w:right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i/>
                <w:sz w:val="28"/>
                <w:szCs w:val="28"/>
              </w:rPr>
            </w:pPr>
            <w:r w:rsidRPr="007241A5">
              <w:rPr>
                <w:rFonts w:ascii="Times New Roman" w:hAnsi="Times New Roman" w:cs="Times New Roman"/>
                <w:i/>
                <w:sz w:val="28"/>
                <w:szCs w:val="28"/>
              </w:rPr>
              <w:t>Экспертная группа</w:t>
            </w:r>
          </w:p>
        </w:tc>
      </w:tr>
      <w:tr w:rsidR="007241A5" w:rsidRPr="007241A5" w:rsidTr="007241A5">
        <w:trPr>
          <w:cantSplit/>
          <w:tblHeader/>
        </w:trPr>
        <w:tc>
          <w:tcPr>
            <w:tcW w:w="821" w:type="dxa"/>
            <w:tcBorders>
              <w:left w:val="double" w:sz="4" w:space="0" w:color="auto"/>
              <w:bottom w:val="sing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sz w:val="28"/>
                <w:szCs w:val="28"/>
              </w:rPr>
            </w:pPr>
            <w:r w:rsidRPr="007241A5">
              <w:rPr>
                <w:rFonts w:ascii="Times New Roman" w:hAnsi="Times New Roman" w:cs="Times New Roman"/>
                <w:sz w:val="28"/>
                <w:szCs w:val="28"/>
              </w:rPr>
              <w:t>1.9.</w:t>
            </w:r>
          </w:p>
        </w:tc>
        <w:tc>
          <w:tcPr>
            <w:tcW w:w="4010" w:type="dxa"/>
            <w:tcBorders>
              <w:bottom w:val="sing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Подтверждение Агентства</w:t>
            </w:r>
          </w:p>
        </w:tc>
        <w:tc>
          <w:tcPr>
            <w:tcW w:w="2396" w:type="dxa"/>
            <w:tcBorders>
              <w:bottom w:val="sing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p>
        </w:tc>
        <w:tc>
          <w:tcPr>
            <w:tcW w:w="1971" w:type="dxa"/>
            <w:tcBorders>
              <w:bottom w:val="sing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01.09.2015</w:t>
            </w:r>
          </w:p>
        </w:tc>
        <w:tc>
          <w:tcPr>
            <w:tcW w:w="1978" w:type="dxa"/>
            <w:tcBorders>
              <w:bottom w:val="single" w:sz="4" w:space="0" w:color="auto"/>
            </w:tcBorders>
            <w:shd w:val="clear" w:color="auto" w:fill="FFFFFF" w:themeFill="background1"/>
          </w:tcPr>
          <w:p w:rsidR="007241A5" w:rsidRPr="007241A5" w:rsidRDefault="007241A5" w:rsidP="007241A5">
            <w:pPr>
              <w:spacing w:line="276" w:lineRule="auto"/>
              <w:jc w:val="both"/>
              <w:rPr>
                <w:rFonts w:ascii="Times New Roman" w:hAnsi="Times New Roman" w:cs="Times New Roman"/>
                <w:i/>
                <w:sz w:val="28"/>
                <w:szCs w:val="28"/>
              </w:rPr>
            </w:pPr>
            <w:r w:rsidRPr="007241A5">
              <w:rPr>
                <w:rFonts w:ascii="Times New Roman" w:hAnsi="Times New Roman" w:cs="Times New Roman"/>
                <w:i/>
                <w:sz w:val="28"/>
                <w:szCs w:val="28"/>
              </w:rPr>
              <w:t>30.09.2015</w:t>
            </w:r>
          </w:p>
        </w:tc>
        <w:tc>
          <w:tcPr>
            <w:tcW w:w="3958" w:type="dxa"/>
            <w:tcBorders>
              <w:bottom w:val="single" w:sz="4" w:space="0" w:color="auto"/>
              <w:right w:val="double" w:sz="4" w:space="0" w:color="auto"/>
            </w:tcBorders>
            <w:shd w:val="clear" w:color="auto" w:fill="FFFFFF" w:themeFill="background1"/>
          </w:tcPr>
          <w:p w:rsidR="007241A5" w:rsidRPr="007241A5" w:rsidRDefault="007241A5" w:rsidP="007241A5">
            <w:pPr>
              <w:spacing w:line="276" w:lineRule="auto"/>
              <w:rPr>
                <w:rFonts w:ascii="Times New Roman" w:hAnsi="Times New Roman" w:cs="Times New Roman"/>
                <w:i/>
                <w:sz w:val="28"/>
                <w:szCs w:val="28"/>
              </w:rPr>
            </w:pPr>
            <w:r w:rsidRPr="007241A5">
              <w:rPr>
                <w:rFonts w:ascii="Times New Roman" w:hAnsi="Times New Roman" w:cs="Times New Roman"/>
                <w:i/>
                <w:sz w:val="28"/>
                <w:szCs w:val="28"/>
              </w:rPr>
              <w:t>Агентство стратегических инициатив</w:t>
            </w:r>
          </w:p>
        </w:tc>
      </w:tr>
      <w:tr w:rsidR="007241A5" w:rsidRPr="007241A5" w:rsidTr="007241A5">
        <w:trPr>
          <w:cantSplit/>
          <w:tblHeader/>
        </w:trPr>
        <w:tc>
          <w:tcPr>
            <w:tcW w:w="821" w:type="dxa"/>
            <w:vMerge w:val="restart"/>
            <w:tcBorders>
              <w:left w:val="double" w:sz="4" w:space="0" w:color="auto"/>
            </w:tcBorders>
            <w:shd w:val="clear" w:color="auto" w:fill="D9D9D9" w:themeFill="background1" w:themeFillShade="D9"/>
          </w:tcPr>
          <w:p w:rsidR="007241A5" w:rsidRPr="007241A5" w:rsidRDefault="007241A5" w:rsidP="007241A5">
            <w:pPr>
              <w:spacing w:line="276" w:lineRule="auto"/>
              <w:rPr>
                <w:b/>
                <w:sz w:val="28"/>
                <w:szCs w:val="28"/>
                <w:highlight w:val="lightGray"/>
                <w:lang w:val="en-US"/>
              </w:rPr>
            </w:pPr>
            <w:r w:rsidRPr="007241A5">
              <w:rPr>
                <w:b/>
                <w:sz w:val="28"/>
                <w:szCs w:val="28"/>
                <w:highlight w:val="lightGray"/>
              </w:rPr>
              <w:t>2.</w:t>
            </w:r>
          </w:p>
        </w:tc>
        <w:tc>
          <w:tcPr>
            <w:tcW w:w="10355" w:type="dxa"/>
            <w:gridSpan w:val="4"/>
            <w:shd w:val="clear" w:color="auto" w:fill="D9D9D9" w:themeFill="background1" w:themeFillShade="D9"/>
          </w:tcPr>
          <w:p w:rsidR="007241A5" w:rsidRPr="007241A5" w:rsidRDefault="007241A5" w:rsidP="007241A5">
            <w:pPr>
              <w:spacing w:line="276" w:lineRule="auto"/>
              <w:jc w:val="both"/>
              <w:rPr>
                <w:rFonts w:ascii="Times New Roman" w:hAnsi="Times New Roman" w:cs="Times New Roman"/>
                <w:i/>
                <w:sz w:val="28"/>
                <w:szCs w:val="28"/>
                <w:highlight w:val="lightGray"/>
              </w:rPr>
            </w:pPr>
          </w:p>
        </w:tc>
        <w:tc>
          <w:tcPr>
            <w:tcW w:w="3958" w:type="dxa"/>
            <w:tcBorders>
              <w:right w:val="double" w:sz="4" w:space="0" w:color="auto"/>
            </w:tcBorders>
            <w:shd w:val="clear" w:color="auto" w:fill="D9D9D9" w:themeFill="background1" w:themeFillShade="D9"/>
          </w:tcPr>
          <w:p w:rsidR="007241A5" w:rsidRPr="007241A5" w:rsidRDefault="007241A5" w:rsidP="007241A5">
            <w:pPr>
              <w:spacing w:line="276" w:lineRule="auto"/>
              <w:rPr>
                <w:rFonts w:ascii="Times New Roman" w:hAnsi="Times New Roman" w:cs="Times New Roman"/>
                <w:i/>
                <w:sz w:val="28"/>
                <w:szCs w:val="28"/>
                <w:highlight w:val="lightGray"/>
              </w:rPr>
            </w:pPr>
          </w:p>
        </w:tc>
      </w:tr>
      <w:tr w:rsidR="007241A5" w:rsidRPr="007241A5" w:rsidTr="007241A5">
        <w:trPr>
          <w:cantSplit/>
          <w:tblHeader/>
        </w:trPr>
        <w:tc>
          <w:tcPr>
            <w:tcW w:w="821" w:type="dxa"/>
            <w:vMerge/>
            <w:tcBorders>
              <w:left w:val="double" w:sz="4" w:space="0" w:color="auto"/>
            </w:tcBorders>
            <w:shd w:val="clear" w:color="auto" w:fill="D9D9D9" w:themeFill="background1" w:themeFillShade="D9"/>
          </w:tcPr>
          <w:p w:rsidR="007241A5" w:rsidRPr="007241A5" w:rsidRDefault="007241A5" w:rsidP="007241A5">
            <w:pPr>
              <w:spacing w:line="276" w:lineRule="auto"/>
              <w:rPr>
                <w:sz w:val="28"/>
                <w:szCs w:val="28"/>
                <w:highlight w:val="lightGray"/>
              </w:rPr>
            </w:pPr>
          </w:p>
        </w:tc>
        <w:tc>
          <w:tcPr>
            <w:tcW w:w="10355" w:type="dxa"/>
            <w:gridSpan w:val="4"/>
            <w:shd w:val="clear" w:color="auto" w:fill="D9D9D9" w:themeFill="background1" w:themeFillShade="D9"/>
          </w:tcPr>
          <w:p w:rsidR="007241A5" w:rsidRPr="007241A5" w:rsidRDefault="007241A5" w:rsidP="007241A5">
            <w:pPr>
              <w:spacing w:line="276" w:lineRule="auto"/>
              <w:jc w:val="both"/>
              <w:rPr>
                <w:rFonts w:ascii="Times New Roman" w:hAnsi="Times New Roman" w:cs="Times New Roman"/>
                <w:i/>
                <w:sz w:val="28"/>
                <w:szCs w:val="28"/>
                <w:highlight w:val="lightGray"/>
              </w:rPr>
            </w:pPr>
          </w:p>
        </w:tc>
        <w:tc>
          <w:tcPr>
            <w:tcW w:w="3958" w:type="dxa"/>
            <w:tcBorders>
              <w:right w:val="double" w:sz="4" w:space="0" w:color="auto"/>
            </w:tcBorders>
            <w:shd w:val="clear" w:color="auto" w:fill="D9D9D9" w:themeFill="background1" w:themeFillShade="D9"/>
          </w:tcPr>
          <w:p w:rsidR="007241A5" w:rsidRPr="007241A5" w:rsidRDefault="007241A5" w:rsidP="007241A5">
            <w:pPr>
              <w:spacing w:line="276" w:lineRule="auto"/>
              <w:rPr>
                <w:rFonts w:ascii="Times New Roman" w:hAnsi="Times New Roman" w:cs="Times New Roman"/>
                <w:i/>
                <w:sz w:val="28"/>
                <w:szCs w:val="28"/>
                <w:highlight w:val="lightGray"/>
              </w:rPr>
            </w:pPr>
          </w:p>
        </w:tc>
      </w:tr>
      <w:tr w:rsidR="007241A5" w:rsidRPr="007241A5" w:rsidTr="007241A5">
        <w:trPr>
          <w:cantSplit/>
          <w:tblHeader/>
        </w:trPr>
        <w:tc>
          <w:tcPr>
            <w:tcW w:w="821" w:type="dxa"/>
            <w:tcBorders>
              <w:left w:val="double" w:sz="4" w:space="0" w:color="auto"/>
              <w:bottom w:val="double" w:sz="4" w:space="0" w:color="auto"/>
            </w:tcBorders>
            <w:shd w:val="clear" w:color="auto" w:fill="FFFFFF" w:themeFill="background1"/>
          </w:tcPr>
          <w:p w:rsidR="007241A5" w:rsidRPr="007241A5" w:rsidRDefault="007241A5" w:rsidP="007241A5">
            <w:pPr>
              <w:spacing w:line="276" w:lineRule="auto"/>
              <w:rPr>
                <w:sz w:val="28"/>
                <w:szCs w:val="28"/>
              </w:rPr>
            </w:pPr>
            <w:r w:rsidRPr="007241A5">
              <w:rPr>
                <w:sz w:val="28"/>
                <w:szCs w:val="28"/>
              </w:rPr>
              <w:t>2.1.</w:t>
            </w:r>
          </w:p>
        </w:tc>
        <w:tc>
          <w:tcPr>
            <w:tcW w:w="4010" w:type="dxa"/>
            <w:tcBorders>
              <w:bottom w:val="double" w:sz="4" w:space="0" w:color="auto"/>
            </w:tcBorders>
            <w:shd w:val="clear" w:color="auto" w:fill="FFFFFF" w:themeFill="background1"/>
          </w:tcPr>
          <w:p w:rsidR="007241A5" w:rsidRPr="007241A5" w:rsidRDefault="007241A5" w:rsidP="007241A5">
            <w:pPr>
              <w:spacing w:line="276" w:lineRule="auto"/>
              <w:jc w:val="both"/>
              <w:rPr>
                <w:i/>
                <w:sz w:val="28"/>
                <w:szCs w:val="28"/>
              </w:rPr>
            </w:pPr>
          </w:p>
        </w:tc>
        <w:tc>
          <w:tcPr>
            <w:tcW w:w="2396" w:type="dxa"/>
            <w:tcBorders>
              <w:bottom w:val="double" w:sz="4" w:space="0" w:color="auto"/>
            </w:tcBorders>
            <w:shd w:val="clear" w:color="auto" w:fill="FFFFFF" w:themeFill="background1"/>
          </w:tcPr>
          <w:p w:rsidR="007241A5" w:rsidRPr="007241A5" w:rsidRDefault="007241A5" w:rsidP="007241A5">
            <w:pPr>
              <w:spacing w:line="276" w:lineRule="auto"/>
              <w:jc w:val="both"/>
              <w:rPr>
                <w:i/>
                <w:sz w:val="28"/>
                <w:szCs w:val="28"/>
              </w:rPr>
            </w:pPr>
          </w:p>
        </w:tc>
        <w:tc>
          <w:tcPr>
            <w:tcW w:w="1971" w:type="dxa"/>
            <w:tcBorders>
              <w:bottom w:val="double" w:sz="4" w:space="0" w:color="auto"/>
            </w:tcBorders>
            <w:shd w:val="clear" w:color="auto" w:fill="FFFFFF" w:themeFill="background1"/>
          </w:tcPr>
          <w:p w:rsidR="007241A5" w:rsidRPr="007241A5" w:rsidRDefault="007241A5" w:rsidP="007241A5">
            <w:pPr>
              <w:spacing w:line="276" w:lineRule="auto"/>
              <w:jc w:val="both"/>
              <w:rPr>
                <w:i/>
                <w:sz w:val="28"/>
                <w:szCs w:val="28"/>
              </w:rPr>
            </w:pPr>
          </w:p>
        </w:tc>
        <w:tc>
          <w:tcPr>
            <w:tcW w:w="1978" w:type="dxa"/>
            <w:tcBorders>
              <w:bottom w:val="double" w:sz="4" w:space="0" w:color="auto"/>
            </w:tcBorders>
            <w:shd w:val="clear" w:color="auto" w:fill="FFFFFF" w:themeFill="background1"/>
          </w:tcPr>
          <w:p w:rsidR="007241A5" w:rsidRPr="007241A5" w:rsidRDefault="007241A5" w:rsidP="007241A5">
            <w:pPr>
              <w:spacing w:line="276" w:lineRule="auto"/>
              <w:jc w:val="both"/>
              <w:rPr>
                <w:i/>
                <w:sz w:val="28"/>
                <w:szCs w:val="28"/>
              </w:rPr>
            </w:pPr>
          </w:p>
        </w:tc>
        <w:tc>
          <w:tcPr>
            <w:tcW w:w="3958" w:type="dxa"/>
            <w:tcBorders>
              <w:bottom w:val="double" w:sz="4" w:space="0" w:color="auto"/>
              <w:right w:val="double" w:sz="4" w:space="0" w:color="auto"/>
            </w:tcBorders>
            <w:shd w:val="clear" w:color="auto" w:fill="FFFFFF" w:themeFill="background1"/>
          </w:tcPr>
          <w:p w:rsidR="007241A5" w:rsidRPr="007241A5" w:rsidRDefault="007241A5" w:rsidP="007241A5">
            <w:pPr>
              <w:spacing w:line="276" w:lineRule="auto"/>
              <w:rPr>
                <w:i/>
                <w:sz w:val="28"/>
                <w:szCs w:val="28"/>
              </w:rPr>
            </w:pPr>
          </w:p>
        </w:tc>
      </w:tr>
      <w:tr w:rsidR="007241A5" w:rsidRPr="007241A5" w:rsidTr="007241A5">
        <w:trPr>
          <w:cantSplit/>
          <w:tblHeader/>
        </w:trPr>
        <w:tc>
          <w:tcPr>
            <w:tcW w:w="821" w:type="dxa"/>
            <w:tcBorders>
              <w:left w:val="double" w:sz="4" w:space="0" w:color="auto"/>
              <w:bottom w:val="double" w:sz="4" w:space="0" w:color="auto"/>
            </w:tcBorders>
            <w:shd w:val="clear" w:color="auto" w:fill="FFFFFF" w:themeFill="background1"/>
          </w:tcPr>
          <w:p w:rsidR="007241A5" w:rsidRPr="007241A5" w:rsidRDefault="007241A5" w:rsidP="007241A5">
            <w:pPr>
              <w:spacing w:line="276" w:lineRule="auto"/>
              <w:rPr>
                <w:sz w:val="28"/>
                <w:szCs w:val="28"/>
              </w:rPr>
            </w:pPr>
            <w:r w:rsidRPr="007241A5">
              <w:rPr>
                <w:sz w:val="28"/>
                <w:szCs w:val="28"/>
              </w:rPr>
              <w:t>2.2.</w:t>
            </w:r>
          </w:p>
        </w:tc>
        <w:tc>
          <w:tcPr>
            <w:tcW w:w="4010" w:type="dxa"/>
            <w:tcBorders>
              <w:bottom w:val="double" w:sz="4" w:space="0" w:color="auto"/>
            </w:tcBorders>
            <w:shd w:val="clear" w:color="auto" w:fill="FFFFFF" w:themeFill="background1"/>
          </w:tcPr>
          <w:p w:rsidR="007241A5" w:rsidRPr="007241A5" w:rsidRDefault="007241A5" w:rsidP="007241A5">
            <w:pPr>
              <w:spacing w:line="276" w:lineRule="auto"/>
              <w:jc w:val="both"/>
              <w:rPr>
                <w:i/>
                <w:sz w:val="28"/>
                <w:szCs w:val="28"/>
              </w:rPr>
            </w:pPr>
          </w:p>
        </w:tc>
        <w:tc>
          <w:tcPr>
            <w:tcW w:w="2396" w:type="dxa"/>
            <w:tcBorders>
              <w:bottom w:val="double" w:sz="4" w:space="0" w:color="auto"/>
            </w:tcBorders>
            <w:shd w:val="clear" w:color="auto" w:fill="FFFFFF" w:themeFill="background1"/>
          </w:tcPr>
          <w:p w:rsidR="007241A5" w:rsidRPr="007241A5" w:rsidRDefault="007241A5" w:rsidP="007241A5">
            <w:pPr>
              <w:spacing w:line="276" w:lineRule="auto"/>
              <w:jc w:val="both"/>
              <w:rPr>
                <w:i/>
                <w:sz w:val="28"/>
                <w:szCs w:val="28"/>
              </w:rPr>
            </w:pPr>
          </w:p>
        </w:tc>
        <w:tc>
          <w:tcPr>
            <w:tcW w:w="1971" w:type="dxa"/>
            <w:tcBorders>
              <w:bottom w:val="double" w:sz="4" w:space="0" w:color="auto"/>
            </w:tcBorders>
            <w:shd w:val="clear" w:color="auto" w:fill="FFFFFF" w:themeFill="background1"/>
          </w:tcPr>
          <w:p w:rsidR="007241A5" w:rsidRPr="007241A5" w:rsidRDefault="007241A5" w:rsidP="007241A5">
            <w:pPr>
              <w:spacing w:line="276" w:lineRule="auto"/>
              <w:jc w:val="both"/>
              <w:rPr>
                <w:i/>
                <w:sz w:val="28"/>
                <w:szCs w:val="28"/>
              </w:rPr>
            </w:pPr>
          </w:p>
        </w:tc>
        <w:tc>
          <w:tcPr>
            <w:tcW w:w="1978" w:type="dxa"/>
            <w:tcBorders>
              <w:bottom w:val="double" w:sz="4" w:space="0" w:color="auto"/>
            </w:tcBorders>
            <w:shd w:val="clear" w:color="auto" w:fill="FFFFFF" w:themeFill="background1"/>
          </w:tcPr>
          <w:p w:rsidR="007241A5" w:rsidRPr="007241A5" w:rsidRDefault="007241A5" w:rsidP="007241A5">
            <w:pPr>
              <w:spacing w:line="276" w:lineRule="auto"/>
              <w:jc w:val="both"/>
              <w:rPr>
                <w:i/>
                <w:sz w:val="28"/>
                <w:szCs w:val="28"/>
              </w:rPr>
            </w:pPr>
          </w:p>
        </w:tc>
        <w:tc>
          <w:tcPr>
            <w:tcW w:w="3958" w:type="dxa"/>
            <w:tcBorders>
              <w:bottom w:val="double" w:sz="4" w:space="0" w:color="auto"/>
              <w:right w:val="double" w:sz="4" w:space="0" w:color="auto"/>
            </w:tcBorders>
            <w:shd w:val="clear" w:color="auto" w:fill="FFFFFF" w:themeFill="background1"/>
          </w:tcPr>
          <w:p w:rsidR="007241A5" w:rsidRPr="007241A5" w:rsidRDefault="007241A5" w:rsidP="007241A5">
            <w:pPr>
              <w:spacing w:line="276" w:lineRule="auto"/>
              <w:rPr>
                <w:i/>
                <w:sz w:val="28"/>
                <w:szCs w:val="28"/>
              </w:rPr>
            </w:pPr>
          </w:p>
        </w:tc>
      </w:tr>
      <w:tr w:rsidR="007241A5" w:rsidRPr="007241A5" w:rsidTr="007241A5">
        <w:trPr>
          <w:cantSplit/>
          <w:tblHeader/>
        </w:trPr>
        <w:tc>
          <w:tcPr>
            <w:tcW w:w="821" w:type="dxa"/>
            <w:tcBorders>
              <w:left w:val="double" w:sz="4" w:space="0" w:color="auto"/>
              <w:bottom w:val="double" w:sz="4" w:space="0" w:color="auto"/>
            </w:tcBorders>
            <w:shd w:val="clear" w:color="auto" w:fill="FFFFFF" w:themeFill="background1"/>
          </w:tcPr>
          <w:p w:rsidR="007241A5" w:rsidRPr="007241A5" w:rsidRDefault="007241A5" w:rsidP="007241A5">
            <w:pPr>
              <w:spacing w:line="276" w:lineRule="auto"/>
              <w:rPr>
                <w:sz w:val="28"/>
                <w:szCs w:val="28"/>
              </w:rPr>
            </w:pPr>
            <w:r w:rsidRPr="007241A5">
              <w:rPr>
                <w:sz w:val="28"/>
                <w:szCs w:val="28"/>
              </w:rPr>
              <w:t>2.3.</w:t>
            </w:r>
          </w:p>
        </w:tc>
        <w:tc>
          <w:tcPr>
            <w:tcW w:w="4010" w:type="dxa"/>
            <w:tcBorders>
              <w:bottom w:val="double" w:sz="4" w:space="0" w:color="auto"/>
            </w:tcBorders>
            <w:shd w:val="clear" w:color="auto" w:fill="FFFFFF" w:themeFill="background1"/>
          </w:tcPr>
          <w:p w:rsidR="007241A5" w:rsidRPr="007241A5" w:rsidRDefault="007241A5" w:rsidP="007241A5">
            <w:pPr>
              <w:spacing w:line="276" w:lineRule="auto"/>
              <w:jc w:val="both"/>
              <w:rPr>
                <w:i/>
                <w:sz w:val="28"/>
                <w:szCs w:val="28"/>
              </w:rPr>
            </w:pPr>
          </w:p>
        </w:tc>
        <w:tc>
          <w:tcPr>
            <w:tcW w:w="2396" w:type="dxa"/>
            <w:tcBorders>
              <w:bottom w:val="double" w:sz="4" w:space="0" w:color="auto"/>
            </w:tcBorders>
            <w:shd w:val="clear" w:color="auto" w:fill="FFFFFF" w:themeFill="background1"/>
          </w:tcPr>
          <w:p w:rsidR="007241A5" w:rsidRPr="007241A5" w:rsidRDefault="007241A5" w:rsidP="007241A5">
            <w:pPr>
              <w:spacing w:line="276" w:lineRule="auto"/>
              <w:jc w:val="both"/>
              <w:rPr>
                <w:i/>
                <w:sz w:val="28"/>
                <w:szCs w:val="28"/>
              </w:rPr>
            </w:pPr>
          </w:p>
        </w:tc>
        <w:tc>
          <w:tcPr>
            <w:tcW w:w="1971" w:type="dxa"/>
            <w:tcBorders>
              <w:bottom w:val="double" w:sz="4" w:space="0" w:color="auto"/>
            </w:tcBorders>
            <w:shd w:val="clear" w:color="auto" w:fill="FFFFFF" w:themeFill="background1"/>
          </w:tcPr>
          <w:p w:rsidR="007241A5" w:rsidRPr="007241A5" w:rsidRDefault="007241A5" w:rsidP="007241A5">
            <w:pPr>
              <w:spacing w:line="276" w:lineRule="auto"/>
              <w:jc w:val="both"/>
              <w:rPr>
                <w:i/>
                <w:sz w:val="28"/>
                <w:szCs w:val="28"/>
              </w:rPr>
            </w:pPr>
          </w:p>
        </w:tc>
        <w:tc>
          <w:tcPr>
            <w:tcW w:w="1978" w:type="dxa"/>
            <w:tcBorders>
              <w:bottom w:val="double" w:sz="4" w:space="0" w:color="auto"/>
            </w:tcBorders>
            <w:shd w:val="clear" w:color="auto" w:fill="FFFFFF" w:themeFill="background1"/>
          </w:tcPr>
          <w:p w:rsidR="007241A5" w:rsidRPr="007241A5" w:rsidRDefault="007241A5" w:rsidP="007241A5">
            <w:pPr>
              <w:spacing w:line="276" w:lineRule="auto"/>
              <w:jc w:val="both"/>
              <w:rPr>
                <w:i/>
                <w:sz w:val="28"/>
                <w:szCs w:val="28"/>
              </w:rPr>
            </w:pPr>
          </w:p>
        </w:tc>
        <w:tc>
          <w:tcPr>
            <w:tcW w:w="3958" w:type="dxa"/>
            <w:tcBorders>
              <w:bottom w:val="double" w:sz="4" w:space="0" w:color="auto"/>
              <w:right w:val="double" w:sz="4" w:space="0" w:color="auto"/>
            </w:tcBorders>
            <w:shd w:val="clear" w:color="auto" w:fill="FFFFFF" w:themeFill="background1"/>
          </w:tcPr>
          <w:p w:rsidR="007241A5" w:rsidRPr="007241A5" w:rsidRDefault="007241A5" w:rsidP="007241A5">
            <w:pPr>
              <w:spacing w:line="276" w:lineRule="auto"/>
              <w:rPr>
                <w:i/>
                <w:sz w:val="28"/>
                <w:szCs w:val="28"/>
              </w:rPr>
            </w:pPr>
          </w:p>
        </w:tc>
      </w:tr>
    </w:tbl>
    <w:p w:rsidR="007241A5" w:rsidRPr="007241A5" w:rsidRDefault="007241A5" w:rsidP="007241A5">
      <w:pPr>
        <w:spacing w:after="0" w:line="240" w:lineRule="auto"/>
        <w:jc w:val="both"/>
        <w:rPr>
          <w:rFonts w:ascii="Times New Roman" w:hAnsi="Times New Roman" w:cs="Times New Roman"/>
          <w:b/>
          <w:sz w:val="28"/>
          <w:szCs w:val="28"/>
        </w:rPr>
      </w:pPr>
    </w:p>
    <w:p w:rsidR="007241A5" w:rsidRPr="007241A5" w:rsidRDefault="007241A5" w:rsidP="007241A5">
      <w:pPr>
        <w:spacing w:after="0" w:line="240" w:lineRule="auto"/>
        <w:jc w:val="both"/>
        <w:rPr>
          <w:rFonts w:ascii="Times New Roman" w:hAnsi="Times New Roman" w:cs="Times New Roman"/>
          <w:sz w:val="28"/>
          <w:szCs w:val="28"/>
        </w:rPr>
      </w:pPr>
      <w:r w:rsidRPr="007241A5">
        <w:rPr>
          <w:rFonts w:ascii="Times New Roman" w:hAnsi="Times New Roman" w:cs="Times New Roman"/>
          <w:b/>
          <w:sz w:val="28"/>
          <w:szCs w:val="28"/>
        </w:rPr>
        <w:t>ВАЖНО!</w:t>
      </w:r>
      <w:r w:rsidRPr="007241A5">
        <w:rPr>
          <w:rFonts w:ascii="Times New Roman" w:hAnsi="Times New Roman" w:cs="Times New Roman"/>
          <w:sz w:val="28"/>
          <w:szCs w:val="28"/>
        </w:rPr>
        <w:t xml:space="preserve"> Данные, которыми эти поля заполнены, приведены исключительно для того, чтобы продемонстрировать формат заполнения Плана мероприятий. Они не должны быть ориентиром при планировании состава мероприятий внедрения успешных практик, выбора руководителей подразделений, ответственных за их реализацию, а также установления сроков реализации этапов.</w:t>
      </w:r>
    </w:p>
    <w:p w:rsidR="007241A5" w:rsidRPr="007241A5" w:rsidRDefault="007241A5" w:rsidP="007241A5">
      <w:pPr>
        <w:pStyle w:val="ConsPlusNormal"/>
        <w:tabs>
          <w:tab w:val="left" w:pos="993"/>
        </w:tabs>
        <w:spacing w:line="276" w:lineRule="auto"/>
        <w:jc w:val="both"/>
        <w:outlineLvl w:val="0"/>
        <w:rPr>
          <w:rFonts w:ascii="Times New Roman" w:hAnsi="Times New Roman" w:cs="Times New Roman"/>
          <w:bCs/>
          <w:color w:val="000000" w:themeColor="text1"/>
          <w:sz w:val="28"/>
          <w:szCs w:val="28"/>
        </w:rPr>
      </w:pPr>
    </w:p>
    <w:p w:rsidR="007241A5" w:rsidRPr="007241A5" w:rsidRDefault="007241A5" w:rsidP="007241A5">
      <w:pPr>
        <w:tabs>
          <w:tab w:val="left" w:pos="993"/>
        </w:tabs>
        <w:spacing w:after="0"/>
        <w:ind w:firstLine="567"/>
        <w:jc w:val="center"/>
        <w:rPr>
          <w:rFonts w:ascii="Times New Roman" w:hAnsi="Times New Roman" w:cs="Times New Roman"/>
          <w:b/>
          <w:sz w:val="28"/>
          <w:szCs w:val="28"/>
        </w:rPr>
      </w:pPr>
    </w:p>
    <w:p w:rsidR="007241A5" w:rsidRPr="007241A5" w:rsidRDefault="007241A5" w:rsidP="007241A5">
      <w:pPr>
        <w:tabs>
          <w:tab w:val="left" w:pos="993"/>
        </w:tabs>
        <w:spacing w:after="0"/>
        <w:ind w:firstLine="567"/>
        <w:jc w:val="right"/>
        <w:rPr>
          <w:rFonts w:ascii="Times New Roman" w:hAnsi="Times New Roman" w:cs="Times New Roman"/>
          <w:b/>
          <w:sz w:val="28"/>
          <w:szCs w:val="28"/>
        </w:rPr>
      </w:pPr>
    </w:p>
    <w:p w:rsidR="007241A5" w:rsidRPr="007241A5" w:rsidRDefault="007241A5" w:rsidP="007D1E3F">
      <w:pPr>
        <w:tabs>
          <w:tab w:val="left" w:pos="1134"/>
        </w:tabs>
        <w:spacing w:after="0" w:line="240" w:lineRule="auto"/>
        <w:jc w:val="right"/>
        <w:rPr>
          <w:rFonts w:ascii="Times New Roman" w:eastAsia="Calibri" w:hAnsi="Times New Roman"/>
          <w:sz w:val="28"/>
          <w:szCs w:val="28"/>
        </w:rPr>
        <w:sectPr w:rsidR="007241A5" w:rsidRPr="007241A5" w:rsidSect="007241A5">
          <w:pgSz w:w="16838" w:h="11906" w:orient="landscape"/>
          <w:pgMar w:top="566" w:right="851" w:bottom="567" w:left="851" w:header="708" w:footer="283" w:gutter="0"/>
          <w:cols w:space="708"/>
          <w:docGrid w:linePitch="360"/>
        </w:sectPr>
      </w:pPr>
    </w:p>
    <w:p w:rsidR="007241A5" w:rsidRPr="007241A5" w:rsidRDefault="007241A5" w:rsidP="007241A5">
      <w:pPr>
        <w:widowControl w:val="0"/>
        <w:tabs>
          <w:tab w:val="left" w:pos="1134"/>
          <w:tab w:val="left" w:pos="5954"/>
        </w:tabs>
        <w:spacing w:after="0" w:line="360" w:lineRule="auto"/>
        <w:ind w:firstLine="709"/>
        <w:jc w:val="right"/>
        <w:rPr>
          <w:rFonts w:ascii="Times New Roman" w:hAnsi="Times New Roman" w:cs="Times New Roman"/>
          <w:sz w:val="28"/>
          <w:szCs w:val="28"/>
        </w:rPr>
      </w:pPr>
      <w:r w:rsidRPr="007241A5">
        <w:rPr>
          <w:rFonts w:ascii="Times New Roman" w:hAnsi="Times New Roman" w:cs="Times New Roman"/>
          <w:sz w:val="28"/>
          <w:szCs w:val="28"/>
        </w:rPr>
        <w:lastRenderedPageBreak/>
        <w:t>Приложение № 3</w:t>
      </w:r>
    </w:p>
    <w:p w:rsidR="007241A5" w:rsidRPr="007241A5" w:rsidRDefault="007241A5" w:rsidP="007241A5">
      <w:pPr>
        <w:widowControl w:val="0"/>
        <w:tabs>
          <w:tab w:val="left" w:pos="1134"/>
          <w:tab w:val="left" w:pos="5954"/>
        </w:tabs>
        <w:spacing w:after="0" w:line="360" w:lineRule="auto"/>
        <w:ind w:firstLine="709"/>
        <w:jc w:val="center"/>
        <w:rPr>
          <w:rFonts w:ascii="Times New Roman" w:hAnsi="Times New Roman" w:cs="Times New Roman"/>
          <w:sz w:val="28"/>
          <w:szCs w:val="28"/>
        </w:rPr>
      </w:pPr>
    </w:p>
    <w:p w:rsidR="00405516" w:rsidRDefault="00405516" w:rsidP="007241A5">
      <w:pPr>
        <w:tabs>
          <w:tab w:val="left" w:pos="99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Типовой регламент </w:t>
      </w:r>
    </w:p>
    <w:p w:rsidR="007241A5" w:rsidRPr="007241A5" w:rsidRDefault="007241A5" w:rsidP="007241A5">
      <w:pPr>
        <w:tabs>
          <w:tab w:val="left" w:pos="993"/>
        </w:tabs>
        <w:spacing w:after="0" w:line="240" w:lineRule="auto"/>
        <w:jc w:val="center"/>
        <w:rPr>
          <w:rFonts w:ascii="Times New Roman" w:eastAsia="Times New Roman" w:hAnsi="Times New Roman" w:cs="Times New Roman"/>
          <w:b/>
          <w:sz w:val="28"/>
          <w:szCs w:val="28"/>
        </w:rPr>
      </w:pPr>
      <w:r w:rsidRPr="007241A5">
        <w:rPr>
          <w:rFonts w:ascii="Times New Roman" w:eastAsia="Times New Roman" w:hAnsi="Times New Roman" w:cs="Times New Roman"/>
          <w:b/>
          <w:sz w:val="28"/>
          <w:szCs w:val="28"/>
        </w:rPr>
        <w:t>деятельности Экспертных групп по внедрению успешных практик, направленных на развитие и поддержку малого и среднего предпринимательства на муниципальном уровне, в том числе включенных в Атлас муниципальных практик</w:t>
      </w:r>
    </w:p>
    <w:p w:rsidR="007241A5" w:rsidRPr="007241A5" w:rsidRDefault="007241A5" w:rsidP="007241A5">
      <w:pPr>
        <w:tabs>
          <w:tab w:val="left" w:pos="993"/>
        </w:tabs>
        <w:spacing w:after="0" w:line="240" w:lineRule="auto"/>
        <w:jc w:val="right"/>
        <w:rPr>
          <w:rFonts w:ascii="Times New Roman" w:eastAsia="Times New Roman" w:hAnsi="Times New Roman" w:cs="Times New Roman"/>
          <w:b/>
          <w:caps/>
          <w:sz w:val="28"/>
          <w:szCs w:val="28"/>
        </w:rPr>
      </w:pPr>
    </w:p>
    <w:p w:rsidR="007241A5" w:rsidRPr="007241A5" w:rsidRDefault="007241A5" w:rsidP="00433D96">
      <w:pPr>
        <w:tabs>
          <w:tab w:val="left" w:pos="993"/>
        </w:tabs>
        <w:spacing w:after="0" w:line="240" w:lineRule="auto"/>
        <w:ind w:firstLine="567"/>
        <w:jc w:val="center"/>
        <w:rPr>
          <w:rFonts w:ascii="Times New Roman" w:hAnsi="Times New Roman" w:cs="Times New Roman"/>
          <w:b/>
          <w:sz w:val="28"/>
          <w:szCs w:val="28"/>
        </w:rPr>
      </w:pPr>
      <w:r w:rsidRPr="007241A5">
        <w:rPr>
          <w:rFonts w:ascii="Times New Roman" w:hAnsi="Times New Roman" w:cs="Times New Roman"/>
          <w:b/>
          <w:sz w:val="28"/>
          <w:szCs w:val="28"/>
        </w:rPr>
        <w:t>Глава 1. Общие положения</w:t>
      </w:r>
    </w:p>
    <w:p w:rsidR="007241A5" w:rsidRPr="007241A5" w:rsidRDefault="007241A5" w:rsidP="00433D96">
      <w:pPr>
        <w:tabs>
          <w:tab w:val="left" w:pos="993"/>
        </w:tabs>
        <w:spacing w:after="0" w:line="240" w:lineRule="auto"/>
        <w:jc w:val="center"/>
        <w:rPr>
          <w:rFonts w:ascii="Times New Roman" w:hAnsi="Times New Roman" w:cs="Times New Roman"/>
          <w:sz w:val="28"/>
          <w:szCs w:val="28"/>
        </w:rPr>
      </w:pPr>
    </w:p>
    <w:p w:rsidR="007241A5" w:rsidRPr="007241A5" w:rsidRDefault="007241A5" w:rsidP="00433D96">
      <w:pPr>
        <w:pStyle w:val="a6"/>
        <w:numPr>
          <w:ilvl w:val="0"/>
          <w:numId w:val="23"/>
        </w:numPr>
        <w:tabs>
          <w:tab w:val="left" w:pos="0"/>
          <w:tab w:val="left" w:pos="993"/>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Настоящий регламент разработан в рамках реализации Порядка мер направленного на развитие малого и среднего предпринимательства и снятие административных барьеров в муниципальных образованиях, разработанного Агентством в соответствии с подпунктом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w:t>
      </w:r>
    </w:p>
    <w:p w:rsidR="007241A5" w:rsidRPr="007241A5" w:rsidRDefault="007241A5" w:rsidP="00433D96">
      <w:pPr>
        <w:pStyle w:val="list1"/>
        <w:numPr>
          <w:ilvl w:val="0"/>
          <w:numId w:val="23"/>
        </w:numPr>
        <w:tabs>
          <w:tab w:val="clear" w:pos="360"/>
          <w:tab w:val="left" w:pos="0"/>
        </w:tabs>
        <w:spacing w:before="0" w:after="0" w:line="240" w:lineRule="auto"/>
        <w:ind w:left="0" w:firstLine="710"/>
        <w:rPr>
          <w:sz w:val="28"/>
          <w:szCs w:val="28"/>
        </w:rPr>
      </w:pPr>
      <w:r w:rsidRPr="007241A5">
        <w:rPr>
          <w:sz w:val="28"/>
          <w:szCs w:val="28"/>
        </w:rPr>
        <w:t>Настоящий регламент представляет собой методологическую основу по целям задачам и полномочиям членов экспертных групп формируемых для проведения оценки результатов внедрения успешных практик, направленных на развитие и поддержку малого и среднего предпринимательства на муниципальном уровне, в том числе включенных в Атлас муниципальных практик (далее – экспертные группы) и может быть использован самостоятельно для регламентации деятельности созданных экспертных групп, либо принят за основу при разработке документа регулирующего деятельность экспертных групп в муниципальных образованиях соответствующего субъекта Российской Федерации.</w:t>
      </w:r>
    </w:p>
    <w:p w:rsidR="007241A5" w:rsidRPr="007241A5" w:rsidRDefault="007241A5" w:rsidP="00433D96">
      <w:pPr>
        <w:pStyle w:val="list1"/>
        <w:numPr>
          <w:ilvl w:val="0"/>
          <w:numId w:val="23"/>
        </w:numPr>
        <w:tabs>
          <w:tab w:val="clear" w:pos="360"/>
          <w:tab w:val="left" w:pos="993"/>
          <w:tab w:val="left" w:pos="1134"/>
          <w:tab w:val="right" w:leader="dot" w:pos="9356"/>
        </w:tabs>
        <w:spacing w:before="0" w:after="0" w:line="240" w:lineRule="auto"/>
        <w:ind w:left="0" w:firstLine="567"/>
        <w:rPr>
          <w:sz w:val="28"/>
          <w:szCs w:val="28"/>
        </w:rPr>
      </w:pPr>
      <w:r w:rsidRPr="007241A5">
        <w:rPr>
          <w:sz w:val="28"/>
          <w:szCs w:val="28"/>
        </w:rPr>
        <w:t>Для целей настоящего регламента, применяемые в нем понятия и сокращения имеют следующие определения:</w:t>
      </w:r>
    </w:p>
    <w:p w:rsidR="007241A5" w:rsidRPr="007241A5" w:rsidRDefault="007241A5" w:rsidP="00433D96">
      <w:pPr>
        <w:pStyle w:val="list1"/>
        <w:tabs>
          <w:tab w:val="clear" w:pos="360"/>
          <w:tab w:val="left" w:pos="993"/>
          <w:tab w:val="left" w:pos="1134"/>
        </w:tabs>
        <w:spacing w:before="0" w:after="0" w:line="240" w:lineRule="auto"/>
        <w:ind w:firstLine="567"/>
        <w:rPr>
          <w:sz w:val="28"/>
          <w:szCs w:val="28"/>
        </w:rPr>
      </w:pPr>
      <w:r w:rsidRPr="007241A5">
        <w:rPr>
          <w:b/>
          <w:sz w:val="28"/>
          <w:szCs w:val="28"/>
        </w:rPr>
        <w:t xml:space="preserve">Агентство </w:t>
      </w:r>
      <w:r w:rsidRPr="007241A5">
        <w:rPr>
          <w:sz w:val="28"/>
          <w:szCs w:val="28"/>
        </w:rPr>
        <w:t>– Автономная некоммерческая организация «Агентство стратегических инициатив по продвижению новых проектов»;</w:t>
      </w:r>
    </w:p>
    <w:p w:rsidR="007241A5" w:rsidRPr="007241A5" w:rsidRDefault="007241A5" w:rsidP="00433D96">
      <w:pPr>
        <w:pStyle w:val="list1"/>
        <w:tabs>
          <w:tab w:val="clear" w:pos="360"/>
          <w:tab w:val="left" w:pos="993"/>
          <w:tab w:val="left" w:pos="1134"/>
        </w:tabs>
        <w:spacing w:before="0" w:after="0" w:line="240" w:lineRule="auto"/>
        <w:ind w:firstLine="567"/>
        <w:rPr>
          <w:sz w:val="28"/>
          <w:szCs w:val="28"/>
        </w:rPr>
      </w:pPr>
      <w:r w:rsidRPr="007241A5">
        <w:rPr>
          <w:b/>
          <w:sz w:val="28"/>
          <w:szCs w:val="28"/>
        </w:rPr>
        <w:t>представительство Агентства</w:t>
      </w:r>
      <w:r w:rsidRPr="007241A5">
        <w:rPr>
          <w:sz w:val="28"/>
          <w:szCs w:val="28"/>
        </w:rPr>
        <w:t xml:space="preserve"> - обособленное подразделение Агентства в каждом федеральном округе Российской Федерации и действующее на основании Устава Агентства и утвержденного Агентством Регламента;</w:t>
      </w:r>
    </w:p>
    <w:p w:rsidR="007241A5" w:rsidRPr="007241A5" w:rsidRDefault="007241A5" w:rsidP="00433D96">
      <w:pPr>
        <w:pStyle w:val="list1"/>
        <w:tabs>
          <w:tab w:val="clear" w:pos="360"/>
          <w:tab w:val="left" w:pos="993"/>
          <w:tab w:val="left" w:pos="1134"/>
        </w:tabs>
        <w:spacing w:before="0" w:after="0" w:line="240" w:lineRule="auto"/>
        <w:ind w:firstLine="567"/>
        <w:rPr>
          <w:sz w:val="28"/>
          <w:szCs w:val="28"/>
        </w:rPr>
      </w:pPr>
      <w:r w:rsidRPr="007241A5">
        <w:rPr>
          <w:b/>
          <w:sz w:val="28"/>
          <w:szCs w:val="28"/>
        </w:rPr>
        <w:t xml:space="preserve">общественный представитель Агентства - </w:t>
      </w:r>
      <w:r w:rsidRPr="007241A5">
        <w:rPr>
          <w:sz w:val="28"/>
          <w:szCs w:val="28"/>
        </w:rPr>
        <w:t>представитель Агентства  в субъекте Российской Федерации, находящийся в прямом подчинении руководителя Представительства в конкретном федеральном округе, куда относится тот или иной субъект Российской Федерации, действующий на общественных началах, который содействует инициированию и продвижению общественно значимых проектов субъектов малого и среднего предпринимательства, входящих в контур деятельности Агентства, а также обеспечивает продвижение инициатив по улучшению предпринимательского климата, преодоление барьеров в развитии субъектов среднего предпринимательства;</w:t>
      </w:r>
    </w:p>
    <w:p w:rsidR="007241A5" w:rsidRPr="007241A5" w:rsidRDefault="007241A5" w:rsidP="00433D96">
      <w:pPr>
        <w:tabs>
          <w:tab w:val="left" w:pos="993"/>
          <w:tab w:val="left" w:pos="1276"/>
        </w:tabs>
        <w:spacing w:after="0" w:line="240" w:lineRule="auto"/>
        <w:ind w:firstLine="567"/>
        <w:jc w:val="both"/>
        <w:rPr>
          <w:rFonts w:ascii="Times New Roman" w:hAnsi="Times New Roman" w:cs="Times New Roman"/>
          <w:color w:val="000000" w:themeColor="text1"/>
          <w:sz w:val="28"/>
          <w:szCs w:val="28"/>
        </w:rPr>
      </w:pPr>
      <w:r w:rsidRPr="007241A5">
        <w:rPr>
          <w:rFonts w:ascii="Times New Roman" w:hAnsi="Times New Roman" w:cs="Times New Roman"/>
          <w:b/>
          <w:color w:val="000000" w:themeColor="text1"/>
          <w:sz w:val="28"/>
          <w:szCs w:val="28"/>
        </w:rPr>
        <w:t>региональный инвестиционный стандарт</w:t>
      </w:r>
      <w:r w:rsidRPr="007241A5">
        <w:rPr>
          <w:rFonts w:ascii="Times New Roman" w:hAnsi="Times New Roman" w:cs="Times New Roman"/>
          <w:color w:val="000000" w:themeColor="text1"/>
          <w:sz w:val="28"/>
          <w:szCs w:val="28"/>
        </w:rPr>
        <w:t xml:space="preserve"> – Стандарт деятельности органов исполнительной власти субъекта Российской Федерации по </w:t>
      </w:r>
      <w:r w:rsidRPr="007241A5">
        <w:rPr>
          <w:rFonts w:ascii="Times New Roman" w:hAnsi="Times New Roman" w:cs="Times New Roman"/>
          <w:color w:val="000000" w:themeColor="text1"/>
          <w:sz w:val="28"/>
          <w:szCs w:val="28"/>
        </w:rPr>
        <w:lastRenderedPageBreak/>
        <w:t>обеспечению благоприятного инвестиционного климата в регионе, реализуемый во исполнение поручения Президента Российской Федерации от 31.01.2013 года № Пр-144ГС по итогам заседания Государственного совета Российской Федерации и утвержденный 03.02.2012 года Наблюдательным советом Агентства (в действующей редакции);</w:t>
      </w:r>
    </w:p>
    <w:p w:rsidR="007241A5" w:rsidRPr="007241A5" w:rsidRDefault="007241A5" w:rsidP="00433D96">
      <w:pPr>
        <w:tabs>
          <w:tab w:val="left" w:pos="993"/>
          <w:tab w:val="left" w:pos="1276"/>
        </w:tabs>
        <w:spacing w:after="0" w:line="240" w:lineRule="auto"/>
        <w:ind w:firstLine="567"/>
        <w:jc w:val="both"/>
        <w:rPr>
          <w:rFonts w:ascii="Times New Roman" w:hAnsi="Times New Roman" w:cs="Times New Roman"/>
          <w:color w:val="000000" w:themeColor="text1"/>
          <w:sz w:val="28"/>
          <w:szCs w:val="28"/>
        </w:rPr>
      </w:pPr>
      <w:r w:rsidRPr="007241A5">
        <w:rPr>
          <w:rFonts w:ascii="Times New Roman" w:hAnsi="Times New Roman" w:cs="Times New Roman"/>
          <w:b/>
          <w:color w:val="000000" w:themeColor="text1"/>
          <w:sz w:val="28"/>
          <w:szCs w:val="28"/>
        </w:rPr>
        <w:t>Атлас муниципальных практик</w:t>
      </w:r>
      <w:r w:rsidRPr="007241A5">
        <w:rPr>
          <w:rFonts w:ascii="Times New Roman" w:hAnsi="Times New Roman" w:cs="Times New Roman"/>
          <w:color w:val="000000" w:themeColor="text1"/>
          <w:sz w:val="28"/>
          <w:szCs w:val="28"/>
        </w:rPr>
        <w:t xml:space="preserve"> – сборник успешных практик, направленных на развитие и поддержку малого и среднего предпринимательства на муниципальном уровне, формируемый и издаваемый Агентством;</w:t>
      </w:r>
    </w:p>
    <w:p w:rsidR="007241A5" w:rsidRPr="007241A5" w:rsidRDefault="007241A5" w:rsidP="00433D96">
      <w:pPr>
        <w:pStyle w:val="list1"/>
        <w:tabs>
          <w:tab w:val="clear" w:pos="360"/>
          <w:tab w:val="left" w:pos="1134"/>
          <w:tab w:val="left" w:pos="1276"/>
          <w:tab w:val="right" w:leader="dot" w:pos="9356"/>
        </w:tabs>
        <w:spacing w:before="0" w:after="0" w:line="240" w:lineRule="auto"/>
        <w:ind w:firstLine="567"/>
        <w:rPr>
          <w:sz w:val="28"/>
          <w:szCs w:val="28"/>
        </w:rPr>
      </w:pPr>
      <w:r w:rsidRPr="007241A5">
        <w:rPr>
          <w:b/>
          <w:sz w:val="28"/>
          <w:szCs w:val="28"/>
        </w:rPr>
        <w:t>Национальный рейтинг</w:t>
      </w:r>
      <w:r w:rsidRPr="007241A5">
        <w:rPr>
          <w:sz w:val="28"/>
          <w:szCs w:val="28"/>
        </w:rPr>
        <w:t xml:space="preserve"> – Национальный рейтинг состояния инвестиционного климата в субъектах Российской Федерации, проводимый в соответствии с Перечнем поручений Президента Российской Федерации от 27.12.2013 г. № Пр-3086, а также Перечнем поручений по итогам заседания Наблюдательного совета Агентства от 14.11.2013 г. №4;</w:t>
      </w:r>
    </w:p>
    <w:p w:rsidR="007241A5" w:rsidRPr="007241A5" w:rsidRDefault="007241A5" w:rsidP="00433D96">
      <w:pPr>
        <w:pStyle w:val="list1"/>
        <w:tabs>
          <w:tab w:val="clear" w:pos="360"/>
          <w:tab w:val="left" w:pos="1134"/>
          <w:tab w:val="left" w:pos="1276"/>
          <w:tab w:val="right" w:leader="dot" w:pos="9356"/>
        </w:tabs>
        <w:spacing w:before="0" w:after="0" w:line="240" w:lineRule="auto"/>
        <w:ind w:firstLine="567"/>
        <w:rPr>
          <w:sz w:val="28"/>
          <w:szCs w:val="28"/>
        </w:rPr>
      </w:pPr>
      <w:r w:rsidRPr="007241A5">
        <w:rPr>
          <w:b/>
          <w:sz w:val="28"/>
          <w:szCs w:val="28"/>
        </w:rPr>
        <w:t>проектный офис</w:t>
      </w:r>
      <w:r w:rsidRPr="007241A5">
        <w:rPr>
          <w:sz w:val="28"/>
          <w:szCs w:val="28"/>
        </w:rPr>
        <w:t xml:space="preserve"> – совещательный орган, созданный в форме организационного штаба («проектного офиса»), по решению субъекта Российской Федерации для внедрения «дорожных карт» по улучшению инвестиционного климата на основе лучших практик, выявленных по итогам ежегодного проведения Национального рейтинга состояния инвестиционного климата в субъектах Российской Федерации</w:t>
      </w:r>
      <w:r w:rsidRPr="007241A5">
        <w:rPr>
          <w:rStyle w:val="af3"/>
          <w:sz w:val="28"/>
          <w:szCs w:val="28"/>
        </w:rPr>
        <w:footnoteReference w:id="3"/>
      </w:r>
      <w:r w:rsidRPr="007241A5">
        <w:rPr>
          <w:bCs/>
          <w:color w:val="000000" w:themeColor="text1"/>
          <w:sz w:val="28"/>
          <w:szCs w:val="28"/>
        </w:rPr>
        <w:t>;</w:t>
      </w:r>
    </w:p>
    <w:p w:rsidR="007241A5" w:rsidRPr="007241A5" w:rsidRDefault="007241A5" w:rsidP="00433D96">
      <w:pPr>
        <w:pStyle w:val="list1"/>
        <w:tabs>
          <w:tab w:val="clear" w:pos="360"/>
          <w:tab w:val="left" w:pos="1134"/>
          <w:tab w:val="left" w:pos="1276"/>
          <w:tab w:val="right" w:leader="dot" w:pos="9356"/>
        </w:tabs>
        <w:spacing w:before="0" w:after="0" w:line="240" w:lineRule="auto"/>
        <w:ind w:firstLine="567"/>
        <w:rPr>
          <w:sz w:val="28"/>
          <w:szCs w:val="28"/>
        </w:rPr>
      </w:pPr>
      <w:r w:rsidRPr="007241A5">
        <w:rPr>
          <w:b/>
          <w:sz w:val="28"/>
          <w:szCs w:val="28"/>
        </w:rPr>
        <w:t>рабочая группа</w:t>
      </w:r>
      <w:r w:rsidRPr="007241A5">
        <w:rPr>
          <w:sz w:val="28"/>
          <w:szCs w:val="28"/>
        </w:rPr>
        <w:t xml:space="preserve"> – совещательный орган, созданный по решению Главы муниципального образования, из числа представителей всех заинтересованных органов местного самоуправления, а также представителей территориальных подразделений федеральных органов власти (при наличии на территории соответствующего муниципального образования) для организации и осуществления координации внедрения успешных практик на территории муниципального образования;</w:t>
      </w:r>
    </w:p>
    <w:p w:rsidR="007241A5" w:rsidRPr="007241A5" w:rsidRDefault="007241A5" w:rsidP="00433D96">
      <w:pPr>
        <w:pStyle w:val="list1"/>
        <w:tabs>
          <w:tab w:val="clear" w:pos="360"/>
          <w:tab w:val="left" w:pos="1134"/>
          <w:tab w:val="left" w:pos="1276"/>
          <w:tab w:val="right" w:leader="dot" w:pos="9356"/>
        </w:tabs>
        <w:spacing w:before="0" w:after="0" w:line="240" w:lineRule="auto"/>
        <w:ind w:firstLine="567"/>
        <w:rPr>
          <w:sz w:val="28"/>
          <w:szCs w:val="28"/>
        </w:rPr>
      </w:pPr>
      <w:r w:rsidRPr="007241A5">
        <w:rPr>
          <w:b/>
          <w:sz w:val="28"/>
          <w:szCs w:val="28"/>
        </w:rPr>
        <w:t>успешные практики</w:t>
      </w:r>
      <w:r w:rsidRPr="007241A5">
        <w:rPr>
          <w:sz w:val="28"/>
          <w:szCs w:val="28"/>
        </w:rPr>
        <w:t xml:space="preserve"> – практики деятельности органов местного самоуправления муниципальных образований, направленные на развитие и поддержку малого и среднего предпринимательства на муниципальном уровне, в том числе включенные в Атлас муниципальных практик;</w:t>
      </w:r>
    </w:p>
    <w:p w:rsidR="007241A5" w:rsidRPr="007241A5" w:rsidRDefault="007241A5" w:rsidP="00433D96">
      <w:pPr>
        <w:widowControl w:val="0"/>
        <w:tabs>
          <w:tab w:val="left" w:pos="1134"/>
        </w:tabs>
        <w:spacing w:after="0" w:line="240" w:lineRule="auto"/>
        <w:ind w:firstLine="709"/>
        <w:jc w:val="both"/>
        <w:rPr>
          <w:rFonts w:ascii="Times New Roman" w:hAnsi="Times New Roman" w:cs="Times New Roman"/>
          <w:sz w:val="28"/>
          <w:szCs w:val="28"/>
        </w:rPr>
      </w:pPr>
      <w:r w:rsidRPr="007241A5">
        <w:rPr>
          <w:rFonts w:ascii="Times New Roman" w:hAnsi="Times New Roman" w:cs="Times New Roman"/>
          <w:b/>
          <w:sz w:val="28"/>
          <w:szCs w:val="28"/>
        </w:rPr>
        <w:t>план мероприятий</w:t>
      </w:r>
      <w:r w:rsidRPr="007241A5">
        <w:rPr>
          <w:rFonts w:ascii="Times New Roman" w:hAnsi="Times New Roman" w:cs="Times New Roman"/>
          <w:sz w:val="28"/>
          <w:szCs w:val="28"/>
        </w:rPr>
        <w:t xml:space="preserve"> – пошаговый план мероприятий (действий) по внедрению на территории муниципального образования успешных практик,  определяющий согласованные по срокам действия членов рабочей группы по внедрению успешных практик, действия экспертной группы по проведению общественной экспертизы и действия членов проектного офиса  по ведомственной оценке результатов внедрения успешных практик;</w:t>
      </w:r>
    </w:p>
    <w:p w:rsidR="007241A5" w:rsidRPr="007241A5" w:rsidRDefault="007241A5" w:rsidP="00433D96">
      <w:pPr>
        <w:pStyle w:val="list1"/>
        <w:tabs>
          <w:tab w:val="clear" w:pos="360"/>
          <w:tab w:val="left" w:pos="993"/>
          <w:tab w:val="left" w:pos="1134"/>
        </w:tabs>
        <w:spacing w:before="0" w:after="0" w:line="240" w:lineRule="auto"/>
        <w:ind w:firstLine="567"/>
        <w:rPr>
          <w:sz w:val="28"/>
          <w:szCs w:val="28"/>
        </w:rPr>
      </w:pPr>
      <w:r w:rsidRPr="007241A5">
        <w:rPr>
          <w:b/>
          <w:sz w:val="28"/>
          <w:szCs w:val="28"/>
        </w:rPr>
        <w:t>система «Диалог»</w:t>
      </w:r>
      <w:r w:rsidRPr="007241A5">
        <w:rPr>
          <w:sz w:val="28"/>
          <w:szCs w:val="28"/>
        </w:rPr>
        <w:t xml:space="preserve"> – специализированная автоматизированная система управления проектами «Диалог», размещаемая в информационно-телекоммуникационной сети Интернет по адресу </w:t>
      </w:r>
      <w:hyperlink r:id="rId10" w:history="1">
        <w:r w:rsidRPr="007241A5">
          <w:rPr>
            <w:rStyle w:val="a3"/>
            <w:sz w:val="28"/>
            <w:szCs w:val="28"/>
            <w:lang w:val="en-US"/>
          </w:rPr>
          <w:t>http</w:t>
        </w:r>
        <w:r w:rsidRPr="007241A5">
          <w:rPr>
            <w:rStyle w:val="a3"/>
            <w:sz w:val="28"/>
            <w:szCs w:val="28"/>
          </w:rPr>
          <w:t>://sup.asi.ru</w:t>
        </w:r>
      </w:hyperlink>
      <w:r w:rsidRPr="007241A5">
        <w:rPr>
          <w:sz w:val="28"/>
          <w:szCs w:val="28"/>
        </w:rPr>
        <w:t xml:space="preserve">. Посредством системы «Диалог» осуществляется информационное взаимодействие участников внедрения успешных практик, включая обмен документами и фиксацию результатов оценки внедрения. Для регистрации в системе «Диалог» пользователю необходимо указать контактную информацию, включая действующий адрес электронной почты и номер телефона. Правообладателем </w:t>
      </w:r>
      <w:r w:rsidRPr="007241A5">
        <w:rPr>
          <w:sz w:val="28"/>
          <w:szCs w:val="28"/>
        </w:rPr>
        <w:lastRenderedPageBreak/>
        <w:t>системы управления проектами «Диалог» является Агентство, ее техническое обеспечение и поддержание функционирования осуществляется Агентством;</w:t>
      </w:r>
    </w:p>
    <w:p w:rsidR="007241A5" w:rsidRPr="007241A5" w:rsidRDefault="007241A5" w:rsidP="00433D96">
      <w:pPr>
        <w:pStyle w:val="list1"/>
        <w:tabs>
          <w:tab w:val="clear" w:pos="360"/>
          <w:tab w:val="left" w:pos="993"/>
          <w:tab w:val="left" w:pos="1134"/>
        </w:tabs>
        <w:spacing w:before="0" w:after="0" w:line="240" w:lineRule="auto"/>
        <w:ind w:firstLine="567"/>
        <w:rPr>
          <w:sz w:val="28"/>
          <w:szCs w:val="28"/>
        </w:rPr>
      </w:pPr>
      <w:r w:rsidRPr="007241A5">
        <w:rPr>
          <w:b/>
          <w:sz w:val="28"/>
          <w:szCs w:val="28"/>
        </w:rPr>
        <w:t>участники внедрения успешных практик</w:t>
      </w:r>
      <w:r w:rsidRPr="007241A5">
        <w:rPr>
          <w:sz w:val="28"/>
          <w:szCs w:val="28"/>
        </w:rPr>
        <w:t xml:space="preserve"> – органы местного самоуправления муниципальных образований, ответственные за выполнение внедрение успешных практик, органы исполнительной власти субъектов Российской Федерации входящие в состав проектного офиса, члены экспертных групп;</w:t>
      </w:r>
    </w:p>
    <w:p w:rsidR="007241A5" w:rsidRPr="007241A5" w:rsidRDefault="007241A5" w:rsidP="00433D96">
      <w:pPr>
        <w:tabs>
          <w:tab w:val="left" w:pos="993"/>
          <w:tab w:val="left" w:pos="1276"/>
        </w:tabs>
        <w:spacing w:after="0" w:line="240" w:lineRule="auto"/>
        <w:ind w:firstLine="567"/>
        <w:jc w:val="both"/>
        <w:rPr>
          <w:rFonts w:ascii="Times New Roman" w:hAnsi="Times New Roman" w:cs="Times New Roman"/>
          <w:sz w:val="28"/>
          <w:szCs w:val="28"/>
        </w:rPr>
      </w:pPr>
      <w:r w:rsidRPr="007241A5">
        <w:rPr>
          <w:rFonts w:ascii="Times New Roman" w:hAnsi="Times New Roman" w:cs="Times New Roman"/>
          <w:b/>
          <w:sz w:val="28"/>
          <w:szCs w:val="28"/>
        </w:rPr>
        <w:t>экспертная группа</w:t>
      </w:r>
      <w:r w:rsidRPr="007241A5">
        <w:rPr>
          <w:rFonts w:ascii="Times New Roman" w:hAnsi="Times New Roman" w:cs="Times New Roman"/>
          <w:sz w:val="28"/>
          <w:szCs w:val="28"/>
        </w:rPr>
        <w:t xml:space="preserve"> – общественный совещательный орган, созданный для проведения общественной экспертизы результатов внедрения успешных практик из представителей объединений предпринимателей, членов региональных и местных общественных палат Российской Федерации, лиц, осуществляющих инвестиционную и предпринимательскую деятельность, и иных лиц. </w:t>
      </w:r>
    </w:p>
    <w:p w:rsidR="007241A5" w:rsidRPr="007241A5" w:rsidRDefault="007241A5" w:rsidP="00433D96">
      <w:pPr>
        <w:tabs>
          <w:tab w:val="left" w:pos="993"/>
          <w:tab w:val="left" w:pos="1276"/>
        </w:tabs>
        <w:spacing w:after="0" w:line="240" w:lineRule="auto"/>
        <w:ind w:firstLine="567"/>
        <w:jc w:val="both"/>
        <w:rPr>
          <w:rFonts w:ascii="Times New Roman" w:hAnsi="Times New Roman" w:cs="Times New Roman"/>
          <w:sz w:val="28"/>
          <w:szCs w:val="28"/>
        </w:rPr>
      </w:pPr>
      <w:r w:rsidRPr="007241A5">
        <w:rPr>
          <w:rFonts w:ascii="Times New Roman" w:eastAsiaTheme="minorHAnsi" w:hAnsi="Times New Roman" w:cs="Times New Roman"/>
          <w:b/>
          <w:sz w:val="28"/>
          <w:szCs w:val="28"/>
        </w:rPr>
        <w:t>оценка результатов внедрения успешных практик</w:t>
      </w:r>
      <w:r w:rsidRPr="007241A5">
        <w:rPr>
          <w:rFonts w:ascii="Times New Roman" w:hAnsi="Times New Roman" w:cs="Times New Roman"/>
          <w:sz w:val="28"/>
          <w:szCs w:val="28"/>
        </w:rPr>
        <w:t xml:space="preserve"> – </w:t>
      </w:r>
      <w:r w:rsidRPr="007241A5">
        <w:rPr>
          <w:rFonts w:ascii="Times New Roman" w:eastAsiaTheme="minorHAnsi" w:hAnsi="Times New Roman" w:cs="Times New Roman"/>
          <w:sz w:val="28"/>
          <w:szCs w:val="28"/>
        </w:rPr>
        <w:t>проверка соответствия результатов деятельности органов местного самоуправления ключевым показателям эффективности, установленным при принятии решения о внедрении успешных практик, а также потребностям субъектов предпринимательской деятельности, осуществляющих деятельность на территории соответствующего муниципального образования. Оценка внедрения успешных практик осуществляется на основании представленных органами местного самоуправления документов и материалов.</w:t>
      </w:r>
    </w:p>
    <w:p w:rsidR="007241A5" w:rsidRPr="007241A5" w:rsidRDefault="007241A5" w:rsidP="00433D96">
      <w:pPr>
        <w:pStyle w:val="a6"/>
        <w:tabs>
          <w:tab w:val="left" w:pos="993"/>
        </w:tabs>
        <w:spacing w:line="240" w:lineRule="auto"/>
        <w:ind w:left="567"/>
        <w:jc w:val="both"/>
        <w:rPr>
          <w:rFonts w:ascii="Times New Roman" w:hAnsi="Times New Roman" w:cs="Times New Roman"/>
          <w:sz w:val="28"/>
          <w:szCs w:val="28"/>
        </w:rPr>
      </w:pPr>
    </w:p>
    <w:p w:rsidR="007241A5" w:rsidRPr="007241A5" w:rsidRDefault="007241A5" w:rsidP="00433D96">
      <w:pPr>
        <w:tabs>
          <w:tab w:val="left" w:pos="993"/>
        </w:tabs>
        <w:spacing w:after="0" w:line="240" w:lineRule="auto"/>
        <w:ind w:firstLine="567"/>
        <w:jc w:val="center"/>
        <w:rPr>
          <w:rFonts w:ascii="Times New Roman" w:hAnsi="Times New Roman" w:cs="Times New Roman"/>
          <w:b/>
          <w:sz w:val="28"/>
          <w:szCs w:val="28"/>
        </w:rPr>
      </w:pPr>
      <w:r w:rsidRPr="007241A5">
        <w:rPr>
          <w:rFonts w:ascii="Times New Roman" w:hAnsi="Times New Roman" w:cs="Times New Roman"/>
          <w:b/>
          <w:sz w:val="28"/>
          <w:szCs w:val="28"/>
        </w:rPr>
        <w:t>Глава 2. Порядок деятельности Экспертных групп</w:t>
      </w:r>
    </w:p>
    <w:p w:rsidR="007241A5" w:rsidRPr="007241A5" w:rsidRDefault="007241A5" w:rsidP="00433D96">
      <w:pPr>
        <w:tabs>
          <w:tab w:val="left" w:pos="993"/>
        </w:tabs>
        <w:spacing w:after="0" w:line="240" w:lineRule="auto"/>
        <w:ind w:firstLine="567"/>
        <w:jc w:val="center"/>
        <w:rPr>
          <w:rFonts w:ascii="Times New Roman" w:hAnsi="Times New Roman" w:cs="Times New Roman"/>
          <w:b/>
          <w:sz w:val="28"/>
          <w:szCs w:val="28"/>
        </w:rPr>
      </w:pPr>
    </w:p>
    <w:p w:rsidR="007241A5" w:rsidRPr="007241A5" w:rsidRDefault="007241A5" w:rsidP="00433D96">
      <w:pPr>
        <w:shd w:val="clear" w:color="auto" w:fill="FFFFFF"/>
        <w:spacing w:after="0" w:line="240" w:lineRule="auto"/>
        <w:ind w:firstLine="567"/>
        <w:jc w:val="both"/>
        <w:rPr>
          <w:rFonts w:ascii="Times New Roman" w:hAnsi="Times New Roman" w:cs="Times New Roman"/>
          <w:sz w:val="28"/>
          <w:szCs w:val="28"/>
        </w:rPr>
      </w:pPr>
      <w:r w:rsidRPr="007241A5">
        <w:rPr>
          <w:rFonts w:ascii="Times New Roman" w:hAnsi="Times New Roman" w:cs="Times New Roman"/>
          <w:sz w:val="28"/>
          <w:szCs w:val="28"/>
        </w:rPr>
        <w:t>4.</w:t>
      </w:r>
      <w:r w:rsidRPr="007241A5">
        <w:rPr>
          <w:rFonts w:ascii="Times New Roman" w:hAnsi="Times New Roman" w:cs="Times New Roman"/>
          <w:sz w:val="28"/>
          <w:szCs w:val="28"/>
        </w:rPr>
        <w:tab/>
        <w:t>Экспертные группы рекомендуется создавать в каждом муниципальном образовании, осуществляющим внедрение успешных практик, в составе не менее 5 членов.</w:t>
      </w:r>
    </w:p>
    <w:p w:rsidR="007241A5" w:rsidRPr="007241A5" w:rsidRDefault="007241A5" w:rsidP="00433D96">
      <w:pPr>
        <w:shd w:val="clear" w:color="auto" w:fill="FFFFFF"/>
        <w:spacing w:after="0" w:line="240" w:lineRule="auto"/>
        <w:ind w:firstLine="567"/>
        <w:jc w:val="both"/>
        <w:rPr>
          <w:rFonts w:ascii="Times New Roman" w:hAnsi="Times New Roman" w:cs="Times New Roman"/>
          <w:sz w:val="28"/>
          <w:szCs w:val="28"/>
        </w:rPr>
      </w:pPr>
      <w:r w:rsidRPr="007241A5">
        <w:rPr>
          <w:rFonts w:ascii="Times New Roman" w:hAnsi="Times New Roman" w:cs="Times New Roman"/>
          <w:sz w:val="28"/>
          <w:szCs w:val="28"/>
        </w:rPr>
        <w:t>5.</w:t>
      </w:r>
      <w:r w:rsidRPr="007241A5">
        <w:rPr>
          <w:rFonts w:ascii="Times New Roman" w:hAnsi="Times New Roman" w:cs="Times New Roman"/>
          <w:sz w:val="28"/>
          <w:szCs w:val="28"/>
        </w:rPr>
        <w:tab/>
        <w:t>Члены экспертной группы действуют на общественных началах. Им не может выплачиваться вознаграждение и/или компенсироваться расходы, связанные с исполнением ими своих функций.</w:t>
      </w:r>
    </w:p>
    <w:p w:rsidR="007241A5" w:rsidRPr="007241A5" w:rsidRDefault="007241A5" w:rsidP="00433D96">
      <w:pPr>
        <w:shd w:val="clear" w:color="auto" w:fill="FFFFFF"/>
        <w:spacing w:after="0" w:line="240" w:lineRule="auto"/>
        <w:ind w:firstLine="567"/>
        <w:jc w:val="both"/>
        <w:rPr>
          <w:rFonts w:ascii="Times New Roman" w:hAnsi="Times New Roman" w:cs="Times New Roman"/>
          <w:sz w:val="28"/>
          <w:szCs w:val="28"/>
        </w:rPr>
      </w:pPr>
      <w:bookmarkStart w:id="1" w:name="_Ref347748813"/>
      <w:r w:rsidRPr="007241A5">
        <w:rPr>
          <w:rFonts w:ascii="Times New Roman" w:hAnsi="Times New Roman" w:cs="Times New Roman"/>
          <w:sz w:val="28"/>
          <w:szCs w:val="28"/>
        </w:rPr>
        <w:t>6. К участию в экспертной группе могут привлекаться следующие лица:</w:t>
      </w:r>
    </w:p>
    <w:p w:rsidR="007241A5" w:rsidRPr="007241A5" w:rsidRDefault="007241A5" w:rsidP="00433D96">
      <w:pPr>
        <w:numPr>
          <w:ilvl w:val="2"/>
          <w:numId w:val="24"/>
        </w:numPr>
        <w:tabs>
          <w:tab w:val="left" w:pos="0"/>
        </w:tabs>
        <w:spacing w:after="0" w:line="240" w:lineRule="auto"/>
        <w:ind w:left="0" w:firstLine="567"/>
        <w:contextualSpacing/>
        <w:jc w:val="both"/>
        <w:rPr>
          <w:rFonts w:ascii="Times New Roman" w:eastAsia="Times New Roman" w:hAnsi="Times New Roman" w:cs="Times New Roman"/>
          <w:sz w:val="28"/>
          <w:szCs w:val="28"/>
        </w:rPr>
      </w:pPr>
      <w:bookmarkStart w:id="2" w:name="_Ref347748815"/>
      <w:bookmarkEnd w:id="1"/>
      <w:r w:rsidRPr="007241A5">
        <w:rPr>
          <w:rFonts w:ascii="Times New Roman" w:eastAsia="Times New Roman" w:hAnsi="Times New Roman" w:cs="Times New Roman"/>
          <w:sz w:val="28"/>
          <w:szCs w:val="28"/>
        </w:rPr>
        <w:t>индивидуальные предприниматели, проживающие и/или ведущие предпринимательскую деятельность на территории субъекта Российской Федерации;</w:t>
      </w:r>
    </w:p>
    <w:p w:rsidR="007241A5" w:rsidRPr="007241A5" w:rsidRDefault="007241A5" w:rsidP="00433D96">
      <w:pPr>
        <w:numPr>
          <w:ilvl w:val="2"/>
          <w:numId w:val="24"/>
        </w:numPr>
        <w:tabs>
          <w:tab w:val="left" w:pos="0"/>
        </w:tabs>
        <w:spacing w:after="0" w:line="240" w:lineRule="auto"/>
        <w:ind w:left="0" w:firstLine="567"/>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представители юридических лиц, осуществляющих инвестиционную и предпринимательскую деятельность на территории соответствующего субъекта Российской Федерации;</w:t>
      </w:r>
    </w:p>
    <w:p w:rsidR="007241A5" w:rsidRPr="007241A5" w:rsidRDefault="007241A5" w:rsidP="00433D96">
      <w:pPr>
        <w:numPr>
          <w:ilvl w:val="2"/>
          <w:numId w:val="24"/>
        </w:numPr>
        <w:tabs>
          <w:tab w:val="left" w:pos="0"/>
        </w:tabs>
        <w:spacing w:after="0" w:line="240" w:lineRule="auto"/>
        <w:ind w:left="0" w:firstLine="567"/>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 xml:space="preserve">представители </w:t>
      </w:r>
      <w:r w:rsidRPr="007241A5">
        <w:rPr>
          <w:rFonts w:ascii="Times New Roman" w:hAnsi="Times New Roman" w:cs="Times New Roman"/>
          <w:sz w:val="28"/>
          <w:szCs w:val="28"/>
        </w:rPr>
        <w:t>общественных объединений предпринимателей;</w:t>
      </w:r>
    </w:p>
    <w:p w:rsidR="007241A5" w:rsidRPr="007241A5" w:rsidRDefault="007241A5" w:rsidP="00433D96">
      <w:pPr>
        <w:numPr>
          <w:ilvl w:val="2"/>
          <w:numId w:val="24"/>
        </w:numPr>
        <w:tabs>
          <w:tab w:val="left" w:pos="0"/>
        </w:tabs>
        <w:spacing w:after="0" w:line="240" w:lineRule="auto"/>
        <w:ind w:left="0" w:firstLine="567"/>
        <w:contextualSpacing/>
        <w:jc w:val="both"/>
        <w:rPr>
          <w:rFonts w:ascii="Times New Roman" w:eastAsia="Times New Roman" w:hAnsi="Times New Roman" w:cs="Times New Roman"/>
          <w:sz w:val="28"/>
          <w:szCs w:val="28"/>
        </w:rPr>
      </w:pPr>
      <w:r w:rsidRPr="007241A5">
        <w:rPr>
          <w:rFonts w:ascii="Times New Roman" w:hAnsi="Times New Roman" w:cs="Times New Roman"/>
          <w:sz w:val="28"/>
          <w:szCs w:val="28"/>
        </w:rPr>
        <w:t>представители региональной и местной общественных палат</w:t>
      </w:r>
      <w:r w:rsidRPr="007241A5">
        <w:rPr>
          <w:rFonts w:ascii="Times New Roman" w:eastAsia="Times New Roman" w:hAnsi="Times New Roman" w:cs="Times New Roman"/>
          <w:sz w:val="28"/>
          <w:szCs w:val="28"/>
        </w:rPr>
        <w:t>;</w:t>
      </w:r>
    </w:p>
    <w:p w:rsidR="007241A5" w:rsidRPr="007241A5" w:rsidRDefault="007241A5" w:rsidP="00433D96">
      <w:pPr>
        <w:numPr>
          <w:ilvl w:val="2"/>
          <w:numId w:val="24"/>
        </w:numPr>
        <w:tabs>
          <w:tab w:val="left" w:pos="0"/>
        </w:tabs>
        <w:spacing w:after="0" w:line="240" w:lineRule="auto"/>
        <w:ind w:left="0" w:firstLine="567"/>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члены экспертных групп по мониторингу внедрения Регионального инвестиционного Стандарта в субъекте Российской Федерации;</w:t>
      </w:r>
    </w:p>
    <w:p w:rsidR="007241A5" w:rsidRPr="007241A5" w:rsidRDefault="007241A5" w:rsidP="00433D96">
      <w:pPr>
        <w:numPr>
          <w:ilvl w:val="2"/>
          <w:numId w:val="24"/>
        </w:numPr>
        <w:tabs>
          <w:tab w:val="left" w:pos="0"/>
        </w:tabs>
        <w:spacing w:after="0" w:line="240" w:lineRule="auto"/>
        <w:ind w:left="0" w:firstLine="567"/>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представители научных и экспертных организаций, а также независимые эксперты, обладающие специальными познаниями в предметной области деятельности экспертной группы;</w:t>
      </w:r>
    </w:p>
    <w:p w:rsidR="007241A5" w:rsidRPr="007241A5" w:rsidRDefault="007241A5" w:rsidP="00433D96">
      <w:pPr>
        <w:numPr>
          <w:ilvl w:val="2"/>
          <w:numId w:val="24"/>
        </w:numPr>
        <w:tabs>
          <w:tab w:val="left" w:pos="0"/>
        </w:tabs>
        <w:spacing w:after="0" w:line="240" w:lineRule="auto"/>
        <w:ind w:left="0" w:firstLine="567"/>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представители иностранных инвесторов, реализующих свои проекты на территории субъекта Российской Федерации.</w:t>
      </w:r>
    </w:p>
    <w:p w:rsidR="007241A5" w:rsidRPr="007241A5" w:rsidRDefault="007241A5" w:rsidP="00433D96">
      <w:pPr>
        <w:tabs>
          <w:tab w:val="left" w:pos="993"/>
        </w:tabs>
        <w:spacing w:after="0" w:line="240" w:lineRule="auto"/>
        <w:ind w:firstLine="567"/>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lastRenderedPageBreak/>
        <w:t>7. Преимуществом обладают представители предпринимательского сообщества, проживающие и/или ведущие предпринимательскую деятельность на территории соответствующего муниципального образования.</w:t>
      </w:r>
    </w:p>
    <w:p w:rsidR="007241A5" w:rsidRPr="007241A5" w:rsidRDefault="007241A5" w:rsidP="00433D96">
      <w:pPr>
        <w:tabs>
          <w:tab w:val="left" w:pos="993"/>
        </w:tabs>
        <w:spacing w:after="0" w:line="240" w:lineRule="auto"/>
        <w:ind w:left="567"/>
        <w:contextualSpacing/>
        <w:jc w:val="both"/>
        <w:rPr>
          <w:rFonts w:ascii="Times New Roman" w:hAnsi="Times New Roman" w:cs="Times New Roman"/>
          <w:sz w:val="28"/>
          <w:szCs w:val="28"/>
        </w:rPr>
      </w:pPr>
      <w:r w:rsidRPr="007241A5">
        <w:rPr>
          <w:rFonts w:ascii="Times New Roman" w:eastAsia="Times New Roman" w:hAnsi="Times New Roman" w:cs="Times New Roman"/>
          <w:sz w:val="28"/>
          <w:szCs w:val="28"/>
        </w:rPr>
        <w:t>8. В экспертную группу не могут быть включены:</w:t>
      </w:r>
    </w:p>
    <w:p w:rsidR="007241A5" w:rsidRPr="007241A5" w:rsidRDefault="007241A5" w:rsidP="00433D96">
      <w:pPr>
        <w:numPr>
          <w:ilvl w:val="2"/>
          <w:numId w:val="25"/>
        </w:numPr>
        <w:tabs>
          <w:tab w:val="left" w:pos="0"/>
        </w:tabs>
        <w:spacing w:after="0" w:line="240" w:lineRule="auto"/>
        <w:ind w:left="0" w:firstLine="567"/>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 xml:space="preserve">государственные гражданские служащие исполнительных органов государственной власти Российской Федерации или субъектов Российской Федерации, муниципальные служащие органов местного самоуправления муниципального образования, а также </w:t>
      </w:r>
    </w:p>
    <w:p w:rsidR="007241A5" w:rsidRPr="007241A5" w:rsidRDefault="007241A5" w:rsidP="00433D96">
      <w:pPr>
        <w:tabs>
          <w:tab w:val="left" w:pos="0"/>
        </w:tabs>
        <w:spacing w:after="0" w:line="240" w:lineRule="auto"/>
        <w:ind w:firstLine="567"/>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лица, состоящие с ними в родственных или иных близких связях;</w:t>
      </w:r>
    </w:p>
    <w:p w:rsidR="007241A5" w:rsidRPr="007241A5" w:rsidRDefault="007241A5" w:rsidP="00433D96">
      <w:pPr>
        <w:numPr>
          <w:ilvl w:val="2"/>
          <w:numId w:val="25"/>
        </w:numPr>
        <w:tabs>
          <w:tab w:val="left" w:pos="0"/>
        </w:tabs>
        <w:spacing w:after="0" w:line="240" w:lineRule="auto"/>
        <w:ind w:left="0" w:firstLine="567"/>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сотрудники предприятий и организаций, находящихся под прямым или косвенным контролем органов местного самоуправления муниципального образования;</w:t>
      </w:r>
    </w:p>
    <w:p w:rsidR="007241A5" w:rsidRPr="007241A5" w:rsidRDefault="007241A5" w:rsidP="00433D96">
      <w:pPr>
        <w:numPr>
          <w:ilvl w:val="2"/>
          <w:numId w:val="25"/>
        </w:numPr>
        <w:tabs>
          <w:tab w:val="left" w:pos="0"/>
        </w:tabs>
        <w:spacing w:after="0" w:line="240" w:lineRule="auto"/>
        <w:ind w:left="0" w:firstLine="567"/>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сотрудники Агентства;</w:t>
      </w:r>
    </w:p>
    <w:p w:rsidR="007241A5" w:rsidRPr="007241A5" w:rsidRDefault="007241A5" w:rsidP="00433D96">
      <w:pPr>
        <w:numPr>
          <w:ilvl w:val="2"/>
          <w:numId w:val="25"/>
        </w:numPr>
        <w:tabs>
          <w:tab w:val="left" w:pos="0"/>
        </w:tabs>
        <w:spacing w:after="0" w:line="240" w:lineRule="auto"/>
        <w:ind w:left="0" w:firstLine="567"/>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лица, имеющие по данным органа исполнительной власти субъекта Российской Федерации и/либо муниципального образования, негативную репутацию в деловой среде, в связи с которой участие данных лиц может поставить под сомнение объективность решений всей экспертной группы.</w:t>
      </w:r>
    </w:p>
    <w:bookmarkEnd w:id="2"/>
    <w:p w:rsidR="007241A5" w:rsidRPr="007241A5" w:rsidRDefault="007241A5" w:rsidP="00433D96">
      <w:pPr>
        <w:pStyle w:val="a6"/>
        <w:numPr>
          <w:ilvl w:val="0"/>
          <w:numId w:val="30"/>
        </w:numPr>
        <w:tabs>
          <w:tab w:val="left" w:pos="0"/>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Кандидаты в члены экспертной группы должны удовлетворять следующим общим требованиям:</w:t>
      </w:r>
    </w:p>
    <w:p w:rsidR="007241A5" w:rsidRPr="007241A5" w:rsidRDefault="007241A5" w:rsidP="00433D96">
      <w:pPr>
        <w:numPr>
          <w:ilvl w:val="2"/>
          <w:numId w:val="26"/>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наличие положительной репутации в бизнес-среде и отсутствие компрометирующих сведений в открытых источниках информации;</w:t>
      </w:r>
    </w:p>
    <w:p w:rsidR="007241A5" w:rsidRPr="007241A5" w:rsidRDefault="007241A5" w:rsidP="00433D96">
      <w:pPr>
        <w:numPr>
          <w:ilvl w:val="2"/>
          <w:numId w:val="26"/>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готовность уделять требуемое в соответствии с поставленными задачами время для работы в составе экспертной группы;</w:t>
      </w:r>
    </w:p>
    <w:p w:rsidR="007241A5" w:rsidRPr="007241A5" w:rsidRDefault="007241A5" w:rsidP="00433D96">
      <w:pPr>
        <w:numPr>
          <w:ilvl w:val="2"/>
          <w:numId w:val="26"/>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готовность принимать участие в работе экспертной группы на безвозмездной основе;</w:t>
      </w:r>
    </w:p>
    <w:p w:rsidR="007241A5" w:rsidRPr="007241A5" w:rsidRDefault="007241A5" w:rsidP="00433D96">
      <w:pPr>
        <w:numPr>
          <w:ilvl w:val="2"/>
          <w:numId w:val="26"/>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независимость (отсутствие каких-либо ограничений для принятия решений, руководствуясь исключительно собственными убеждениями и компетенциями);</w:t>
      </w:r>
    </w:p>
    <w:p w:rsidR="007241A5" w:rsidRPr="007241A5" w:rsidRDefault="007241A5" w:rsidP="00433D96">
      <w:pPr>
        <w:numPr>
          <w:ilvl w:val="2"/>
          <w:numId w:val="26"/>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компетентность (наличие представлений о текущей ситуации в муниципальном образовании и уровне развития отдельных отраслей, способность определить проблемы, возникающие у потенциальных инвесторов, и пути их преодоления, а также наличие возможности получения обратной связи от бизнес-сообщества относительно качества внедрения успешных практик).</w:t>
      </w:r>
    </w:p>
    <w:p w:rsidR="007241A5" w:rsidRPr="007241A5" w:rsidRDefault="007241A5" w:rsidP="00433D96">
      <w:pPr>
        <w:pStyle w:val="a6"/>
        <w:numPr>
          <w:ilvl w:val="0"/>
          <w:numId w:val="30"/>
        </w:numPr>
        <w:tabs>
          <w:tab w:val="left" w:pos="0"/>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Кандидат в руководители экспертной группы дополнительно к указанным выше должен отвечать следующим требованиям:</w:t>
      </w:r>
    </w:p>
    <w:p w:rsidR="007241A5" w:rsidRPr="007241A5" w:rsidRDefault="007241A5" w:rsidP="00433D96">
      <w:pPr>
        <w:numPr>
          <w:ilvl w:val="2"/>
          <w:numId w:val="27"/>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обладать признанным авторитетом среди бизнес-сообщества соответствующего муниципального образования;</w:t>
      </w:r>
    </w:p>
    <w:p w:rsidR="007241A5" w:rsidRPr="007241A5" w:rsidRDefault="007241A5" w:rsidP="00433D96">
      <w:pPr>
        <w:numPr>
          <w:ilvl w:val="2"/>
          <w:numId w:val="27"/>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быть готовым принимать личное участие в мероприятиях экспертной группы;</w:t>
      </w:r>
    </w:p>
    <w:p w:rsidR="007241A5" w:rsidRPr="007241A5" w:rsidRDefault="007241A5" w:rsidP="00433D96">
      <w:pPr>
        <w:numPr>
          <w:ilvl w:val="2"/>
          <w:numId w:val="27"/>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обладать навыками модерирования мероприятий (заседаний, круглых столов и т.д.) и публичных выступлений.</w:t>
      </w:r>
    </w:p>
    <w:p w:rsidR="007241A5" w:rsidRPr="007241A5" w:rsidRDefault="007241A5" w:rsidP="00433D96">
      <w:pPr>
        <w:pStyle w:val="a6"/>
        <w:numPr>
          <w:ilvl w:val="0"/>
          <w:numId w:val="30"/>
        </w:numPr>
        <w:tabs>
          <w:tab w:val="left" w:pos="993"/>
        </w:tabs>
        <w:spacing w:after="0" w:line="240" w:lineRule="auto"/>
        <w:ind w:left="0" w:firstLine="567"/>
        <w:jc w:val="both"/>
        <w:rPr>
          <w:rFonts w:ascii="Times New Roman" w:hAnsi="Times New Roman" w:cs="Times New Roman"/>
          <w:sz w:val="28"/>
          <w:szCs w:val="28"/>
        </w:rPr>
      </w:pPr>
      <w:r w:rsidRPr="007241A5">
        <w:rPr>
          <w:rFonts w:ascii="Times New Roman" w:hAnsi="Times New Roman" w:cs="Times New Roman"/>
          <w:sz w:val="28"/>
          <w:szCs w:val="28"/>
        </w:rPr>
        <w:t xml:space="preserve"> Состав экспертной группы может быть утвержден организационно-распорядительным актом руководителя проектного офиса либо руководителя рабочей группы.</w:t>
      </w:r>
    </w:p>
    <w:p w:rsidR="007241A5" w:rsidRPr="007241A5" w:rsidRDefault="007241A5" w:rsidP="00433D96">
      <w:pPr>
        <w:pStyle w:val="a6"/>
        <w:numPr>
          <w:ilvl w:val="0"/>
          <w:numId w:val="30"/>
        </w:numPr>
        <w:tabs>
          <w:tab w:val="left" w:pos="993"/>
        </w:tabs>
        <w:spacing w:after="0" w:line="240" w:lineRule="auto"/>
        <w:ind w:left="0" w:firstLine="567"/>
        <w:jc w:val="both"/>
        <w:rPr>
          <w:rFonts w:ascii="Times New Roman" w:hAnsi="Times New Roman" w:cs="Times New Roman"/>
          <w:sz w:val="28"/>
          <w:szCs w:val="28"/>
        </w:rPr>
      </w:pPr>
      <w:r w:rsidRPr="007241A5">
        <w:rPr>
          <w:rFonts w:ascii="Times New Roman" w:hAnsi="Times New Roman" w:cs="Times New Roman"/>
          <w:sz w:val="28"/>
          <w:szCs w:val="28"/>
        </w:rPr>
        <w:t>Для целей формирования экспертных групп проектным офисом либо рабочей группой рекомендуется направить соответствующие запросы по форм</w:t>
      </w:r>
      <w:r w:rsidR="00433D96">
        <w:rPr>
          <w:rFonts w:ascii="Times New Roman" w:hAnsi="Times New Roman" w:cs="Times New Roman"/>
          <w:sz w:val="28"/>
          <w:szCs w:val="28"/>
        </w:rPr>
        <w:t>е, предусмотренной приложением</w:t>
      </w:r>
      <w:r w:rsidRPr="007241A5">
        <w:rPr>
          <w:rFonts w:ascii="Times New Roman" w:hAnsi="Times New Roman" w:cs="Times New Roman"/>
          <w:sz w:val="28"/>
          <w:szCs w:val="28"/>
        </w:rPr>
        <w:t xml:space="preserve"> 1 к настоящему Регламенту, в адрес организаций </w:t>
      </w:r>
      <w:r w:rsidRPr="007241A5">
        <w:rPr>
          <w:rFonts w:ascii="Times New Roman" w:hAnsi="Times New Roman" w:cs="Times New Roman"/>
          <w:sz w:val="28"/>
          <w:szCs w:val="28"/>
        </w:rPr>
        <w:lastRenderedPageBreak/>
        <w:t>представляющих интересы предпринимательского и экспертного сообщества, расположенных на территории субъекта Российской Федерации, указанных в пункте 7 настоящего Регламента.</w:t>
      </w:r>
    </w:p>
    <w:p w:rsidR="007241A5" w:rsidRPr="00433D96" w:rsidRDefault="007241A5" w:rsidP="00433D96">
      <w:pPr>
        <w:pStyle w:val="a6"/>
        <w:numPr>
          <w:ilvl w:val="0"/>
          <w:numId w:val="30"/>
        </w:numPr>
        <w:tabs>
          <w:tab w:val="left" w:pos="993"/>
        </w:tabs>
        <w:spacing w:after="0" w:line="240" w:lineRule="auto"/>
        <w:ind w:left="0" w:firstLine="567"/>
        <w:jc w:val="both"/>
        <w:rPr>
          <w:rFonts w:ascii="Times New Roman" w:hAnsi="Times New Roman" w:cs="Times New Roman"/>
          <w:sz w:val="28"/>
          <w:szCs w:val="28"/>
        </w:rPr>
      </w:pPr>
      <w:r w:rsidRPr="007241A5">
        <w:rPr>
          <w:rFonts w:ascii="Times New Roman" w:hAnsi="Times New Roman" w:cs="Times New Roman"/>
          <w:sz w:val="28"/>
          <w:szCs w:val="28"/>
        </w:rPr>
        <w:t xml:space="preserve">На основании поступивших предложений по кандидатурам в состав экспертной группы соответствующего муниципального образования Проектному офису либо рабочей группе рекомендуется провести проверку соответствия представленных </w:t>
      </w:r>
      <w:r w:rsidRPr="00433D96">
        <w:rPr>
          <w:rFonts w:ascii="Times New Roman" w:hAnsi="Times New Roman" w:cs="Times New Roman"/>
          <w:sz w:val="28"/>
          <w:szCs w:val="28"/>
        </w:rPr>
        <w:t>кандидатур требованиям, предусмотренными пунктами 6-9 настоящего Регламента.</w:t>
      </w:r>
    </w:p>
    <w:p w:rsidR="007241A5" w:rsidRPr="00433D96" w:rsidRDefault="007241A5" w:rsidP="00433D96">
      <w:pPr>
        <w:pStyle w:val="a6"/>
        <w:numPr>
          <w:ilvl w:val="0"/>
          <w:numId w:val="30"/>
        </w:numPr>
        <w:tabs>
          <w:tab w:val="left" w:pos="993"/>
        </w:tabs>
        <w:spacing w:after="0" w:line="240" w:lineRule="auto"/>
        <w:ind w:left="0" w:firstLine="567"/>
        <w:jc w:val="both"/>
        <w:rPr>
          <w:rFonts w:ascii="Times New Roman" w:hAnsi="Times New Roman" w:cs="Times New Roman"/>
          <w:sz w:val="28"/>
          <w:szCs w:val="28"/>
        </w:rPr>
      </w:pPr>
      <w:r w:rsidRPr="00433D96">
        <w:rPr>
          <w:rFonts w:ascii="Times New Roman" w:hAnsi="Times New Roman" w:cs="Times New Roman"/>
          <w:sz w:val="28"/>
          <w:szCs w:val="28"/>
        </w:rPr>
        <w:t>Назначение кандидатуры на должность руководителя экспертной группы рекомендуется осуществлять по согласованию с общественным представителем Агентства в соответствующем субъекте Российской Федерации и/либо руководителем представительства Агентства в соответствующем федеральном округе.</w:t>
      </w:r>
    </w:p>
    <w:p w:rsidR="007241A5" w:rsidRPr="007241A5" w:rsidRDefault="007241A5" w:rsidP="00433D96">
      <w:pPr>
        <w:pStyle w:val="a6"/>
        <w:numPr>
          <w:ilvl w:val="0"/>
          <w:numId w:val="30"/>
        </w:numPr>
        <w:tabs>
          <w:tab w:val="left" w:pos="993"/>
        </w:tabs>
        <w:spacing w:after="0" w:line="240" w:lineRule="auto"/>
        <w:ind w:left="0" w:firstLine="567"/>
        <w:jc w:val="both"/>
        <w:rPr>
          <w:rFonts w:ascii="Times New Roman" w:hAnsi="Times New Roman" w:cs="Times New Roman"/>
          <w:sz w:val="28"/>
          <w:szCs w:val="28"/>
        </w:rPr>
      </w:pPr>
      <w:r w:rsidRPr="00433D96">
        <w:rPr>
          <w:rFonts w:ascii="Times New Roman" w:hAnsi="Times New Roman" w:cs="Times New Roman"/>
          <w:sz w:val="28"/>
          <w:szCs w:val="28"/>
        </w:rPr>
        <w:t>Исключение из состава экспертной группы и включение в ее состав новых членов оформляется распорядительным</w:t>
      </w:r>
      <w:r w:rsidRPr="007241A5">
        <w:rPr>
          <w:rFonts w:ascii="Times New Roman" w:hAnsi="Times New Roman" w:cs="Times New Roman"/>
          <w:sz w:val="28"/>
          <w:szCs w:val="28"/>
        </w:rPr>
        <w:t xml:space="preserve"> актом проектного офиса либо рабочей группы.</w:t>
      </w:r>
    </w:p>
    <w:p w:rsidR="007241A5" w:rsidRPr="007241A5" w:rsidRDefault="007241A5" w:rsidP="00433D96">
      <w:pPr>
        <w:pStyle w:val="a6"/>
        <w:numPr>
          <w:ilvl w:val="0"/>
          <w:numId w:val="30"/>
        </w:numPr>
        <w:tabs>
          <w:tab w:val="left" w:pos="993"/>
        </w:tabs>
        <w:spacing w:after="0" w:line="240" w:lineRule="auto"/>
        <w:ind w:left="0" w:firstLine="567"/>
        <w:jc w:val="both"/>
        <w:rPr>
          <w:rFonts w:ascii="Times New Roman" w:hAnsi="Times New Roman" w:cs="Times New Roman"/>
          <w:sz w:val="28"/>
          <w:szCs w:val="28"/>
        </w:rPr>
      </w:pPr>
      <w:r w:rsidRPr="007241A5">
        <w:rPr>
          <w:rFonts w:ascii="Times New Roman" w:hAnsi="Times New Roman" w:cs="Times New Roman"/>
          <w:sz w:val="28"/>
          <w:szCs w:val="28"/>
        </w:rPr>
        <w:t>На основании анализа эффективности деятельности экспертной группы проектным офисом на ежегодной основе может быть проведена ротация состава Экспертной группы.</w:t>
      </w:r>
    </w:p>
    <w:p w:rsidR="007241A5" w:rsidRPr="007241A5" w:rsidRDefault="007241A5" w:rsidP="00433D96">
      <w:pPr>
        <w:pStyle w:val="a6"/>
        <w:numPr>
          <w:ilvl w:val="0"/>
          <w:numId w:val="30"/>
        </w:numPr>
        <w:tabs>
          <w:tab w:val="left" w:pos="993"/>
        </w:tabs>
        <w:spacing w:after="0" w:line="240" w:lineRule="auto"/>
        <w:ind w:left="0" w:firstLine="567"/>
        <w:jc w:val="both"/>
        <w:rPr>
          <w:rFonts w:ascii="Times New Roman" w:hAnsi="Times New Roman" w:cs="Times New Roman"/>
          <w:sz w:val="28"/>
          <w:szCs w:val="28"/>
        </w:rPr>
      </w:pPr>
      <w:r w:rsidRPr="007241A5">
        <w:rPr>
          <w:rFonts w:ascii="Times New Roman" w:hAnsi="Times New Roman" w:cs="Times New Roman"/>
          <w:sz w:val="28"/>
          <w:szCs w:val="28"/>
        </w:rPr>
        <w:t>Копии приказов об утверждении и изменении состава экспертной группы размещаются в системе «Диалог».</w:t>
      </w:r>
    </w:p>
    <w:p w:rsidR="007241A5" w:rsidRPr="007241A5" w:rsidRDefault="007241A5" w:rsidP="00433D96">
      <w:pPr>
        <w:pStyle w:val="a6"/>
        <w:tabs>
          <w:tab w:val="left" w:pos="993"/>
        </w:tabs>
        <w:spacing w:line="240" w:lineRule="auto"/>
        <w:ind w:left="567"/>
        <w:jc w:val="both"/>
        <w:rPr>
          <w:rFonts w:ascii="Times New Roman" w:hAnsi="Times New Roman" w:cs="Times New Roman"/>
          <w:sz w:val="28"/>
          <w:szCs w:val="28"/>
        </w:rPr>
      </w:pPr>
    </w:p>
    <w:p w:rsidR="007241A5" w:rsidRPr="007241A5" w:rsidRDefault="007241A5" w:rsidP="00433D96">
      <w:pPr>
        <w:tabs>
          <w:tab w:val="left" w:pos="1276"/>
        </w:tabs>
        <w:spacing w:after="0" w:line="240" w:lineRule="auto"/>
        <w:jc w:val="center"/>
        <w:rPr>
          <w:rFonts w:ascii="Times New Roman" w:eastAsia="Times New Roman" w:hAnsi="Times New Roman" w:cs="Times New Roman"/>
          <w:b/>
          <w:sz w:val="28"/>
          <w:szCs w:val="28"/>
        </w:rPr>
      </w:pPr>
      <w:r w:rsidRPr="007241A5">
        <w:rPr>
          <w:rFonts w:ascii="Times New Roman" w:hAnsi="Times New Roman" w:cs="Times New Roman"/>
          <w:sz w:val="28"/>
          <w:szCs w:val="28"/>
        </w:rPr>
        <w:tab/>
      </w:r>
      <w:r w:rsidRPr="007241A5">
        <w:rPr>
          <w:rFonts w:ascii="Times New Roman" w:eastAsia="Times New Roman" w:hAnsi="Times New Roman" w:cs="Times New Roman"/>
          <w:b/>
          <w:sz w:val="28"/>
          <w:szCs w:val="28"/>
        </w:rPr>
        <w:t>Глава 3. Цели и задачи и принципы деятельности экспертной группы</w:t>
      </w:r>
    </w:p>
    <w:p w:rsidR="007241A5" w:rsidRPr="007241A5" w:rsidRDefault="007241A5" w:rsidP="00433D96">
      <w:pPr>
        <w:spacing w:after="0" w:line="240" w:lineRule="auto"/>
        <w:ind w:firstLine="709"/>
        <w:jc w:val="both"/>
        <w:rPr>
          <w:rFonts w:ascii="Times New Roman" w:hAnsi="Times New Roman" w:cs="Times New Roman"/>
          <w:sz w:val="28"/>
          <w:szCs w:val="28"/>
        </w:rPr>
      </w:pPr>
      <w:r w:rsidRPr="007241A5">
        <w:rPr>
          <w:rFonts w:ascii="Times New Roman" w:hAnsi="Times New Roman" w:cs="Times New Roman"/>
          <w:sz w:val="28"/>
          <w:szCs w:val="28"/>
        </w:rPr>
        <w:t>18. Целью деятельности экспертной группы является проведение оценки результатов внедрения успешных практик, в том числе включенных в Атлас муниципальных практик, и оценка эффективности деятельности органов местного самоуправления муниципального образования, направленной на улучшение инвестиционного климата.</w:t>
      </w:r>
    </w:p>
    <w:p w:rsidR="007241A5" w:rsidRPr="007241A5" w:rsidRDefault="007241A5" w:rsidP="00433D96">
      <w:pPr>
        <w:pStyle w:val="a6"/>
        <w:numPr>
          <w:ilvl w:val="0"/>
          <w:numId w:val="31"/>
        </w:numPr>
        <w:tabs>
          <w:tab w:val="left" w:pos="1276"/>
        </w:tabs>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 xml:space="preserve"> Задачами экспертной группы являются:</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1)</w:t>
      </w:r>
      <w:r w:rsidRPr="007241A5">
        <w:rPr>
          <w:rFonts w:ascii="Times New Roman" w:eastAsia="Times New Roman" w:hAnsi="Times New Roman" w:cs="Times New Roman"/>
          <w:sz w:val="28"/>
          <w:szCs w:val="28"/>
        </w:rPr>
        <w:tab/>
        <w:t xml:space="preserve">общественная экспертиза результатов выполнения органами местного самоуправления муниципального образования рекомендаций </w:t>
      </w:r>
      <w:r w:rsidRPr="007241A5">
        <w:rPr>
          <w:rFonts w:ascii="Times New Roman" w:hAnsi="Times New Roman" w:cs="Times New Roman"/>
          <w:sz w:val="28"/>
          <w:szCs w:val="28"/>
        </w:rPr>
        <w:t>и ключевых показателей эффективности,</w:t>
      </w:r>
      <w:r w:rsidRPr="007241A5">
        <w:rPr>
          <w:rFonts w:ascii="Times New Roman" w:eastAsia="Times New Roman" w:hAnsi="Times New Roman" w:cs="Times New Roman"/>
          <w:sz w:val="28"/>
          <w:szCs w:val="28"/>
        </w:rPr>
        <w:t xml:space="preserve"> изложенным в том числе Атласе муниципальных практик;</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2)</w:t>
      </w:r>
      <w:r w:rsidRPr="007241A5">
        <w:rPr>
          <w:rFonts w:ascii="Times New Roman" w:eastAsia="Times New Roman" w:hAnsi="Times New Roman" w:cs="Times New Roman"/>
          <w:sz w:val="28"/>
          <w:szCs w:val="28"/>
        </w:rPr>
        <w:tab/>
        <w:t>мониторинг результатов внедрения успешных практик;</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3)</w:t>
      </w:r>
      <w:r w:rsidRPr="007241A5">
        <w:rPr>
          <w:rFonts w:ascii="Times New Roman" w:eastAsia="Times New Roman" w:hAnsi="Times New Roman" w:cs="Times New Roman"/>
          <w:sz w:val="28"/>
          <w:szCs w:val="28"/>
        </w:rPr>
        <w:tab/>
        <w:t>подготовка рекомендаций по проведению мероприятий, направленных на улучшение инвестиционного климата в муниципальном образовании, и формирование предложений по внесению изменений в Атлас муниципальных практик по результатам внедрения успешных практик;</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4)</w:t>
      </w:r>
      <w:r w:rsidRPr="007241A5">
        <w:rPr>
          <w:rFonts w:ascii="Times New Roman" w:eastAsia="Times New Roman" w:hAnsi="Times New Roman" w:cs="Times New Roman"/>
          <w:sz w:val="28"/>
          <w:szCs w:val="28"/>
        </w:rPr>
        <w:tab/>
        <w:t>информирование общественности и органов местного самоуправления муниципального образования о процессе внедрения успешных практик, результатах проведенной общественной экспертизы и мониторинга результатов внедрения успешных практик.</w:t>
      </w:r>
    </w:p>
    <w:p w:rsidR="007241A5" w:rsidRPr="007241A5" w:rsidRDefault="007241A5" w:rsidP="00433D96">
      <w:pPr>
        <w:pStyle w:val="a6"/>
        <w:numPr>
          <w:ilvl w:val="0"/>
          <w:numId w:val="31"/>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При осуществлении деятельности, направленной на достижение целей и решение задач экспертной группы, члены экспертной группы руководствуются следующими принципами:</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lastRenderedPageBreak/>
        <w:t>1)</w:t>
      </w:r>
      <w:r w:rsidRPr="007241A5">
        <w:rPr>
          <w:rFonts w:ascii="Times New Roman" w:eastAsia="Times New Roman" w:hAnsi="Times New Roman" w:cs="Times New Roman"/>
          <w:sz w:val="28"/>
          <w:szCs w:val="28"/>
        </w:rPr>
        <w:tab/>
        <w:t>принятие решений на основе достоверной информации;</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2)</w:t>
      </w:r>
      <w:r w:rsidRPr="007241A5">
        <w:rPr>
          <w:rFonts w:ascii="Times New Roman" w:eastAsia="Times New Roman" w:hAnsi="Times New Roman" w:cs="Times New Roman"/>
          <w:sz w:val="28"/>
          <w:szCs w:val="28"/>
        </w:rPr>
        <w:tab/>
        <w:t>независимость принимаемых решений от мнения представителей органов местного самоуправления муниципального образования;</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3)</w:t>
      </w:r>
      <w:r w:rsidRPr="007241A5">
        <w:rPr>
          <w:rFonts w:ascii="Times New Roman" w:eastAsia="Times New Roman" w:hAnsi="Times New Roman" w:cs="Times New Roman"/>
          <w:sz w:val="28"/>
          <w:szCs w:val="28"/>
        </w:rPr>
        <w:tab/>
        <w:t>обеспечение направленности своей деятельности исключительно в рамках целей, задач и полномочий, определенных настоящим Регламентом;</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4)</w:t>
      </w:r>
      <w:r w:rsidRPr="007241A5">
        <w:rPr>
          <w:rFonts w:ascii="Times New Roman" w:eastAsia="Times New Roman" w:hAnsi="Times New Roman" w:cs="Times New Roman"/>
          <w:sz w:val="28"/>
          <w:szCs w:val="28"/>
        </w:rPr>
        <w:tab/>
        <w:t>соблюдение законности своей деятельности и деятельности членов экспертной группы, как в рамках ее работы, так и за ее пределами;</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5)</w:t>
      </w:r>
      <w:r w:rsidRPr="007241A5">
        <w:rPr>
          <w:rFonts w:ascii="Times New Roman" w:eastAsia="Times New Roman" w:hAnsi="Times New Roman" w:cs="Times New Roman"/>
          <w:sz w:val="28"/>
          <w:szCs w:val="28"/>
        </w:rPr>
        <w:tab/>
        <w:t>неиспользование статуса члена экспертной группы в личных интересах или интересах своего бизнеса, не злоупотребление членами экспертной группы своими правами.</w:t>
      </w:r>
    </w:p>
    <w:p w:rsidR="007241A5" w:rsidRPr="007241A5" w:rsidRDefault="007241A5" w:rsidP="00433D96">
      <w:pPr>
        <w:tabs>
          <w:tab w:val="left" w:pos="1134"/>
          <w:tab w:val="left" w:pos="1276"/>
          <w:tab w:val="right" w:leader="dot" w:pos="9356"/>
        </w:tabs>
        <w:spacing w:after="0" w:line="240" w:lineRule="auto"/>
        <w:ind w:firstLine="567"/>
        <w:jc w:val="both"/>
        <w:rPr>
          <w:rFonts w:ascii="Times New Roman" w:eastAsia="Times New Roman" w:hAnsi="Times New Roman" w:cs="Times New Roman"/>
          <w:sz w:val="28"/>
          <w:szCs w:val="28"/>
        </w:rPr>
      </w:pPr>
    </w:p>
    <w:p w:rsidR="007241A5" w:rsidRPr="007241A5" w:rsidRDefault="007241A5" w:rsidP="00433D96">
      <w:pPr>
        <w:tabs>
          <w:tab w:val="left" w:pos="1276"/>
        </w:tabs>
        <w:spacing w:after="0" w:line="240" w:lineRule="auto"/>
        <w:jc w:val="center"/>
        <w:rPr>
          <w:rFonts w:ascii="Times New Roman" w:eastAsia="Times New Roman" w:hAnsi="Times New Roman" w:cs="Times New Roman"/>
          <w:b/>
          <w:sz w:val="28"/>
          <w:szCs w:val="28"/>
        </w:rPr>
      </w:pPr>
      <w:r w:rsidRPr="007241A5">
        <w:rPr>
          <w:rFonts w:ascii="Times New Roman" w:eastAsia="Times New Roman" w:hAnsi="Times New Roman" w:cs="Times New Roman"/>
          <w:b/>
          <w:sz w:val="28"/>
          <w:szCs w:val="28"/>
        </w:rPr>
        <w:t>Глава 4. Полномочия экспертной группы</w:t>
      </w:r>
    </w:p>
    <w:p w:rsidR="007241A5" w:rsidRPr="007241A5" w:rsidRDefault="007241A5" w:rsidP="00433D96">
      <w:pPr>
        <w:tabs>
          <w:tab w:val="left" w:pos="1276"/>
        </w:tabs>
        <w:spacing w:after="0" w:line="240" w:lineRule="auto"/>
        <w:jc w:val="center"/>
        <w:rPr>
          <w:rFonts w:ascii="Times New Roman" w:eastAsia="Times New Roman" w:hAnsi="Times New Roman" w:cs="Times New Roman"/>
          <w:b/>
          <w:sz w:val="28"/>
          <w:szCs w:val="28"/>
        </w:rPr>
      </w:pPr>
    </w:p>
    <w:p w:rsidR="007241A5" w:rsidRPr="007241A5" w:rsidRDefault="007241A5" w:rsidP="00433D96">
      <w:pPr>
        <w:tabs>
          <w:tab w:val="left" w:pos="1276"/>
        </w:tabs>
        <w:spacing w:after="0" w:line="240" w:lineRule="auto"/>
        <w:ind w:firstLine="567"/>
        <w:jc w:val="both"/>
        <w:rPr>
          <w:rFonts w:ascii="Times New Roman" w:hAnsi="Times New Roman" w:cs="Times New Roman"/>
          <w:sz w:val="28"/>
          <w:szCs w:val="28"/>
        </w:rPr>
      </w:pPr>
      <w:r w:rsidRPr="007241A5">
        <w:rPr>
          <w:rFonts w:ascii="Times New Roman" w:hAnsi="Times New Roman" w:cs="Times New Roman"/>
          <w:sz w:val="28"/>
          <w:szCs w:val="28"/>
        </w:rPr>
        <w:t>21. Экспертная группа в процессе общественной экспертизы соответствия результатов выполнения органами местного самоуправления муниципального образования рекомендаций, изложенных в том числе Атласе муниципальных практик:</w:t>
      </w:r>
    </w:p>
    <w:p w:rsidR="007241A5" w:rsidRPr="007241A5" w:rsidRDefault="007241A5" w:rsidP="00433D96">
      <w:pPr>
        <w:tabs>
          <w:tab w:val="left" w:pos="0"/>
          <w:tab w:val="left" w:pos="1276"/>
          <w:tab w:val="right" w:leader="dot" w:pos="9356"/>
        </w:tabs>
        <w:spacing w:after="0" w:line="240" w:lineRule="auto"/>
        <w:ind w:firstLine="567"/>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1)</w:t>
      </w:r>
      <w:r w:rsidRPr="007241A5">
        <w:rPr>
          <w:rFonts w:ascii="Times New Roman" w:eastAsia="Times New Roman" w:hAnsi="Times New Roman" w:cs="Times New Roman"/>
          <w:sz w:val="28"/>
          <w:szCs w:val="28"/>
        </w:rPr>
        <w:tab/>
        <w:t>принимает участие в планировании деятельности по внедрению успешных практик;</w:t>
      </w:r>
    </w:p>
    <w:p w:rsidR="007241A5" w:rsidRPr="007241A5" w:rsidRDefault="007241A5" w:rsidP="00433D96">
      <w:pPr>
        <w:tabs>
          <w:tab w:val="left" w:pos="0"/>
          <w:tab w:val="left" w:pos="1276"/>
          <w:tab w:val="right" w:leader="dot" w:pos="9356"/>
        </w:tabs>
        <w:spacing w:after="0" w:line="240" w:lineRule="auto"/>
        <w:ind w:firstLine="567"/>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2)</w:t>
      </w:r>
      <w:r w:rsidRPr="007241A5">
        <w:rPr>
          <w:rFonts w:ascii="Times New Roman" w:eastAsia="Times New Roman" w:hAnsi="Times New Roman" w:cs="Times New Roman"/>
          <w:sz w:val="28"/>
          <w:szCs w:val="28"/>
        </w:rPr>
        <w:tab/>
        <w:t>организует предварительное рассмотрение представленных органами местного самоуправления муниципального образования документов и информации, подтверждающих выполнение рекомендаций, изложенных в Атласе муниципальных практик;</w:t>
      </w:r>
    </w:p>
    <w:p w:rsidR="007241A5" w:rsidRPr="007241A5" w:rsidRDefault="007241A5" w:rsidP="00433D96">
      <w:pPr>
        <w:tabs>
          <w:tab w:val="left" w:pos="0"/>
          <w:tab w:val="left" w:pos="1276"/>
          <w:tab w:val="right" w:leader="dot" w:pos="9356"/>
        </w:tabs>
        <w:spacing w:after="0" w:line="240" w:lineRule="auto"/>
        <w:ind w:firstLine="567"/>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3)</w:t>
      </w:r>
      <w:r w:rsidRPr="007241A5">
        <w:rPr>
          <w:rFonts w:ascii="Times New Roman" w:eastAsia="Times New Roman" w:hAnsi="Times New Roman" w:cs="Times New Roman"/>
          <w:sz w:val="28"/>
          <w:szCs w:val="28"/>
        </w:rPr>
        <w:tab/>
        <w:t>рассматривает на заседаниях экспертной группы информацию о результатах внедрения успешных практик, в том числе:</w:t>
      </w:r>
    </w:p>
    <w:p w:rsidR="007241A5" w:rsidRPr="007241A5" w:rsidRDefault="007241A5" w:rsidP="00433D96">
      <w:pPr>
        <w:tabs>
          <w:tab w:val="left" w:pos="0"/>
          <w:tab w:val="left" w:pos="1276"/>
          <w:tab w:val="right" w:leader="dot" w:pos="9356"/>
        </w:tabs>
        <w:spacing w:after="0" w:line="240" w:lineRule="auto"/>
        <w:ind w:firstLine="567"/>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 формирует повестку заседания экспертной группы;</w:t>
      </w:r>
    </w:p>
    <w:p w:rsidR="007241A5" w:rsidRPr="007241A5" w:rsidRDefault="007241A5" w:rsidP="00433D96">
      <w:pPr>
        <w:tabs>
          <w:tab w:val="left" w:pos="0"/>
          <w:tab w:val="left" w:pos="1276"/>
          <w:tab w:val="right" w:leader="dot" w:pos="9356"/>
        </w:tabs>
        <w:spacing w:after="0" w:line="240" w:lineRule="auto"/>
        <w:ind w:firstLine="567"/>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 заслушивает на заседании экспертной группы доклад представителя рабочей группы, по выполнению рекомендаций, изложенных в Атласе муниципальных практик;</w:t>
      </w:r>
    </w:p>
    <w:p w:rsidR="007241A5" w:rsidRPr="007241A5" w:rsidRDefault="007241A5" w:rsidP="00433D96">
      <w:pPr>
        <w:tabs>
          <w:tab w:val="left" w:pos="0"/>
          <w:tab w:val="left" w:pos="1276"/>
          <w:tab w:val="right" w:leader="dot" w:pos="9356"/>
        </w:tabs>
        <w:spacing w:after="0" w:line="240" w:lineRule="auto"/>
        <w:ind w:firstLine="567"/>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 обеспечивает обсуждение информации о выполнении рекомендаций, изложенных в Атласе муниципальных практик;</w:t>
      </w:r>
    </w:p>
    <w:p w:rsidR="007241A5" w:rsidRPr="007241A5" w:rsidRDefault="007241A5" w:rsidP="00433D96">
      <w:pPr>
        <w:tabs>
          <w:tab w:val="left" w:pos="0"/>
          <w:tab w:val="left" w:pos="1276"/>
          <w:tab w:val="right" w:leader="dot" w:pos="9356"/>
        </w:tabs>
        <w:spacing w:after="0" w:line="240" w:lineRule="auto"/>
        <w:ind w:firstLine="567"/>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 проводит голосование по вопросу о соответствии результатов внедрения успешных практик рекомендациям, изложенным в Атласе муниципальных практик.</w:t>
      </w:r>
    </w:p>
    <w:p w:rsidR="007241A5" w:rsidRPr="007241A5" w:rsidRDefault="007241A5" w:rsidP="00433D96">
      <w:pPr>
        <w:tabs>
          <w:tab w:val="left" w:pos="0"/>
          <w:tab w:val="left" w:pos="1276"/>
          <w:tab w:val="right" w:leader="dot" w:pos="9356"/>
        </w:tabs>
        <w:spacing w:after="0" w:line="240" w:lineRule="auto"/>
        <w:ind w:firstLine="567"/>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4)</w:t>
      </w:r>
      <w:r w:rsidRPr="007241A5">
        <w:rPr>
          <w:rFonts w:ascii="Times New Roman" w:eastAsia="Times New Roman" w:hAnsi="Times New Roman" w:cs="Times New Roman"/>
          <w:sz w:val="28"/>
          <w:szCs w:val="28"/>
        </w:rPr>
        <w:tab/>
        <w:t>доводит информацию о результатах рассмотрения информации о результатах внедрения успешных практик до сведения участников внедрения успешных практик, в том числе формирует протокол проведения заседания экспертной группы и размещает протокол и особые мнения членов экспертной группы в системе «Диалог».</w:t>
      </w:r>
    </w:p>
    <w:p w:rsidR="007241A5" w:rsidRPr="007241A5" w:rsidRDefault="007241A5" w:rsidP="00433D96">
      <w:pPr>
        <w:tabs>
          <w:tab w:val="left" w:pos="709"/>
        </w:tabs>
        <w:spacing w:after="0" w:line="240" w:lineRule="auto"/>
        <w:jc w:val="both"/>
        <w:rPr>
          <w:rFonts w:ascii="Times New Roman" w:hAnsi="Times New Roman" w:cs="Times New Roman"/>
          <w:sz w:val="28"/>
          <w:szCs w:val="28"/>
        </w:rPr>
      </w:pPr>
      <w:r w:rsidRPr="007241A5">
        <w:rPr>
          <w:rFonts w:ascii="Times New Roman" w:hAnsi="Times New Roman" w:cs="Times New Roman"/>
          <w:sz w:val="28"/>
          <w:szCs w:val="28"/>
        </w:rPr>
        <w:tab/>
        <w:t>22. Экспертная группа по итогам рассмотрения информации о результатах внедрения успешных практик вправе формировать рекомендации в адрес органов местного самоуправления муниципального образования по проведению мероприятий, направленных на улучшение инвестиционного климата в муниципальном образовании, а также предложения по внесению изменений в Атлас муниципальных практик.</w:t>
      </w:r>
    </w:p>
    <w:p w:rsidR="007241A5" w:rsidRPr="007241A5" w:rsidRDefault="007241A5" w:rsidP="00433D96">
      <w:pPr>
        <w:tabs>
          <w:tab w:val="left" w:pos="1134"/>
          <w:tab w:val="left" w:pos="1276"/>
          <w:tab w:val="right" w:leader="dot" w:pos="9356"/>
        </w:tabs>
        <w:spacing w:after="0" w:line="240" w:lineRule="auto"/>
        <w:ind w:firstLine="567"/>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 xml:space="preserve">23. </w:t>
      </w:r>
      <w:r w:rsidRPr="007241A5">
        <w:rPr>
          <w:rFonts w:ascii="Times New Roman" w:hAnsi="Times New Roman" w:cs="Times New Roman"/>
          <w:sz w:val="28"/>
          <w:szCs w:val="28"/>
        </w:rPr>
        <w:t>Экспертные группы для решения возложенных на них задач имеют право:</w:t>
      </w:r>
    </w:p>
    <w:p w:rsidR="007241A5" w:rsidRPr="007241A5" w:rsidRDefault="007241A5" w:rsidP="00433D96">
      <w:pPr>
        <w:tabs>
          <w:tab w:val="left" w:pos="1134"/>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lastRenderedPageBreak/>
        <w:t>1)</w:t>
      </w:r>
      <w:r w:rsidRPr="007241A5">
        <w:rPr>
          <w:rFonts w:ascii="Times New Roman" w:eastAsia="Times New Roman" w:hAnsi="Times New Roman" w:cs="Times New Roman"/>
          <w:sz w:val="28"/>
          <w:szCs w:val="28"/>
        </w:rPr>
        <w:tab/>
        <w:t>запрашивать через у органов местного самоуправления муниципального образования в пределах своей компетенции документы и информацию, необходимые для выполнения стоящих перед экспертной группой задач;</w:t>
      </w:r>
    </w:p>
    <w:p w:rsidR="007241A5" w:rsidRPr="007241A5" w:rsidRDefault="007241A5" w:rsidP="00433D96">
      <w:pPr>
        <w:tabs>
          <w:tab w:val="left" w:pos="1134"/>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2)</w:t>
      </w:r>
      <w:r w:rsidRPr="007241A5">
        <w:rPr>
          <w:rFonts w:ascii="Times New Roman" w:eastAsia="Times New Roman" w:hAnsi="Times New Roman" w:cs="Times New Roman"/>
          <w:sz w:val="28"/>
          <w:szCs w:val="28"/>
        </w:rPr>
        <w:tab/>
        <w:t>приглашать к участию в заседаниях экспертной группы представителей заинтересованных органов местного самоуправления муниципального образования, научных и общественных организаций, профессиональных экспертов и других специалистов;</w:t>
      </w:r>
    </w:p>
    <w:p w:rsidR="007241A5" w:rsidRPr="007241A5" w:rsidRDefault="007241A5" w:rsidP="00433D96">
      <w:pPr>
        <w:tabs>
          <w:tab w:val="left" w:pos="1134"/>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3)</w:t>
      </w:r>
      <w:r w:rsidRPr="007241A5">
        <w:rPr>
          <w:rFonts w:ascii="Times New Roman" w:eastAsia="Times New Roman" w:hAnsi="Times New Roman" w:cs="Times New Roman"/>
          <w:sz w:val="28"/>
          <w:szCs w:val="28"/>
        </w:rPr>
        <w:tab/>
        <w:t>от своего имени обращаться к главе муниципального образования по вопросам, непосредственно связанным с процессом внедрения успешных практик.</w:t>
      </w:r>
    </w:p>
    <w:p w:rsidR="007241A5" w:rsidRPr="007241A5" w:rsidRDefault="007241A5" w:rsidP="00433D96">
      <w:pPr>
        <w:tabs>
          <w:tab w:val="left" w:pos="709"/>
        </w:tabs>
        <w:spacing w:after="0" w:line="240" w:lineRule="auto"/>
        <w:ind w:firstLine="709"/>
        <w:jc w:val="both"/>
        <w:rPr>
          <w:rFonts w:ascii="Times New Roman" w:hAnsi="Times New Roman" w:cs="Times New Roman"/>
          <w:sz w:val="28"/>
          <w:szCs w:val="28"/>
        </w:rPr>
      </w:pPr>
      <w:r w:rsidRPr="007241A5">
        <w:rPr>
          <w:rFonts w:ascii="Times New Roman" w:hAnsi="Times New Roman" w:cs="Times New Roman"/>
          <w:sz w:val="28"/>
          <w:szCs w:val="28"/>
        </w:rPr>
        <w:t>24. С целью информирования общественности, органов местного самоуправления муниципального образования и Проектного офиса о процессе внедрения успешных практик, результатах проведенной общественной экспертизы и мониторинга результатов внедрения успешных практик экспертная группа может:</w:t>
      </w:r>
    </w:p>
    <w:p w:rsidR="007241A5" w:rsidRPr="007241A5" w:rsidRDefault="007241A5" w:rsidP="00433D96">
      <w:pPr>
        <w:tabs>
          <w:tab w:val="left" w:pos="1134"/>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1)</w:t>
      </w:r>
      <w:r w:rsidRPr="007241A5">
        <w:rPr>
          <w:rFonts w:ascii="Times New Roman" w:eastAsia="Times New Roman" w:hAnsi="Times New Roman" w:cs="Times New Roman"/>
          <w:sz w:val="28"/>
          <w:szCs w:val="28"/>
        </w:rPr>
        <w:tab/>
        <w:t>привлекать средства массовой информации к освещению заседаний экспертной группы;</w:t>
      </w:r>
    </w:p>
    <w:p w:rsidR="007241A5" w:rsidRPr="007241A5" w:rsidRDefault="007241A5" w:rsidP="00433D96">
      <w:pPr>
        <w:tabs>
          <w:tab w:val="left" w:pos="1134"/>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2)</w:t>
      </w:r>
      <w:r w:rsidRPr="007241A5">
        <w:rPr>
          <w:rFonts w:ascii="Times New Roman" w:eastAsia="Times New Roman" w:hAnsi="Times New Roman" w:cs="Times New Roman"/>
          <w:sz w:val="28"/>
          <w:szCs w:val="28"/>
        </w:rPr>
        <w:tab/>
        <w:t>организовать привлечение заинтересованных субъектов инвестиционной и предпринимательской деятельности и представителей научных и общественных организаций к обсуждению информации о результатах внедрения успешных практик.</w:t>
      </w:r>
    </w:p>
    <w:p w:rsidR="007241A5" w:rsidRPr="007241A5" w:rsidRDefault="007241A5" w:rsidP="00433D96">
      <w:pPr>
        <w:tabs>
          <w:tab w:val="left" w:pos="1134"/>
          <w:tab w:val="left" w:pos="1276"/>
          <w:tab w:val="right" w:leader="dot" w:pos="9356"/>
        </w:tabs>
        <w:spacing w:after="0" w:line="240" w:lineRule="auto"/>
        <w:ind w:firstLine="567"/>
        <w:jc w:val="both"/>
        <w:rPr>
          <w:rFonts w:ascii="Times New Roman" w:eastAsia="Times New Roman" w:hAnsi="Times New Roman" w:cs="Times New Roman"/>
          <w:sz w:val="28"/>
          <w:szCs w:val="28"/>
        </w:rPr>
      </w:pPr>
    </w:p>
    <w:p w:rsidR="007241A5" w:rsidRPr="007241A5" w:rsidRDefault="007241A5" w:rsidP="00433D96">
      <w:pPr>
        <w:tabs>
          <w:tab w:val="left" w:pos="1276"/>
        </w:tabs>
        <w:spacing w:after="0" w:line="240" w:lineRule="auto"/>
        <w:jc w:val="center"/>
        <w:rPr>
          <w:rFonts w:ascii="Times New Roman" w:eastAsia="Times New Roman" w:hAnsi="Times New Roman" w:cs="Times New Roman"/>
          <w:b/>
          <w:sz w:val="28"/>
          <w:szCs w:val="28"/>
        </w:rPr>
      </w:pPr>
      <w:r w:rsidRPr="007241A5">
        <w:rPr>
          <w:rFonts w:ascii="Times New Roman" w:eastAsia="Times New Roman" w:hAnsi="Times New Roman" w:cs="Times New Roman"/>
          <w:b/>
          <w:sz w:val="28"/>
          <w:szCs w:val="28"/>
        </w:rPr>
        <w:t>Глава 5. Права и обязанности членов экспертной группы</w:t>
      </w:r>
    </w:p>
    <w:p w:rsidR="007241A5" w:rsidRPr="007241A5" w:rsidRDefault="007241A5" w:rsidP="00433D96">
      <w:pPr>
        <w:tabs>
          <w:tab w:val="left" w:pos="1276"/>
        </w:tabs>
        <w:spacing w:after="0" w:line="240" w:lineRule="auto"/>
        <w:jc w:val="center"/>
        <w:rPr>
          <w:rFonts w:ascii="Times New Roman" w:eastAsia="Times New Roman" w:hAnsi="Times New Roman" w:cs="Times New Roman"/>
          <w:b/>
          <w:sz w:val="28"/>
          <w:szCs w:val="28"/>
        </w:rPr>
      </w:pP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Члены экспертной группы для выполнения цели и задач экспертной группы вправе:</w:t>
      </w:r>
    </w:p>
    <w:p w:rsidR="007241A5" w:rsidRPr="007241A5" w:rsidRDefault="007241A5" w:rsidP="00433D96">
      <w:pPr>
        <w:numPr>
          <w:ilvl w:val="0"/>
          <w:numId w:val="28"/>
        </w:numPr>
        <w:tabs>
          <w:tab w:val="left" w:pos="1276"/>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разрабатывать и предлагать к рассмотрению на заседаниях экспертной группы информационные материалы;</w:t>
      </w:r>
    </w:p>
    <w:p w:rsidR="007241A5" w:rsidRPr="007241A5" w:rsidRDefault="007241A5" w:rsidP="00433D96">
      <w:pPr>
        <w:numPr>
          <w:ilvl w:val="0"/>
          <w:numId w:val="28"/>
        </w:numPr>
        <w:tabs>
          <w:tab w:val="left" w:pos="1276"/>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принимать участие в подготовке заседаний экспертной группы;</w:t>
      </w:r>
    </w:p>
    <w:p w:rsidR="007241A5" w:rsidRPr="007241A5" w:rsidRDefault="007241A5" w:rsidP="00433D96">
      <w:pPr>
        <w:numPr>
          <w:ilvl w:val="0"/>
          <w:numId w:val="28"/>
        </w:numPr>
        <w:tabs>
          <w:tab w:val="left" w:pos="1276"/>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в случае отсутствия по уважительной причине на заседании изложить свое мнение по рассматриваемым вопросам в письменной форме, которое оглашается на заседании и приобщается к протоколу заседания экспертной группы;</w:t>
      </w:r>
    </w:p>
    <w:p w:rsidR="007241A5" w:rsidRPr="007241A5" w:rsidRDefault="007241A5" w:rsidP="00433D96">
      <w:pPr>
        <w:numPr>
          <w:ilvl w:val="0"/>
          <w:numId w:val="28"/>
        </w:numPr>
        <w:tabs>
          <w:tab w:val="num" w:pos="1023"/>
          <w:tab w:val="left" w:pos="1276"/>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в случае несогласия с принятым на заседании решением экспертной группы изложить в письменной форме свое особое мнение, оформляемое на отдельном листе и прикладываемое к протоколу заседания экспертной группы;</w:t>
      </w:r>
    </w:p>
    <w:p w:rsidR="007241A5" w:rsidRPr="007241A5" w:rsidRDefault="007241A5" w:rsidP="00433D96">
      <w:pPr>
        <w:widowControl w:val="0"/>
        <w:numPr>
          <w:ilvl w:val="0"/>
          <w:numId w:val="28"/>
        </w:numPr>
        <w:tabs>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вносить письменные предложения по формированию плана работы экспертной группы;</w:t>
      </w:r>
    </w:p>
    <w:p w:rsidR="007241A5" w:rsidRPr="007241A5" w:rsidRDefault="007241A5" w:rsidP="00433D96">
      <w:pPr>
        <w:widowControl w:val="0"/>
        <w:numPr>
          <w:ilvl w:val="0"/>
          <w:numId w:val="28"/>
        </w:numPr>
        <w:tabs>
          <w:tab w:val="num" w:pos="1023"/>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в установленном порядке вносить вопросы в повестку дня заседаний экспертной группы;</w:t>
      </w:r>
    </w:p>
    <w:p w:rsidR="007241A5" w:rsidRPr="007241A5" w:rsidRDefault="007241A5" w:rsidP="00433D96">
      <w:pPr>
        <w:widowControl w:val="0"/>
        <w:numPr>
          <w:ilvl w:val="0"/>
          <w:numId w:val="28"/>
        </w:numPr>
        <w:tabs>
          <w:tab w:val="num" w:pos="1023"/>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в письменном виде готовить свои предложения и замечания по вопросам повестки дня заседания экспертной группы и представлять их координатору экспертной группы в установленные сроки;</w:t>
      </w:r>
    </w:p>
    <w:p w:rsidR="007241A5" w:rsidRPr="007241A5" w:rsidRDefault="007241A5" w:rsidP="00433D96">
      <w:pPr>
        <w:widowControl w:val="0"/>
        <w:numPr>
          <w:ilvl w:val="0"/>
          <w:numId w:val="28"/>
        </w:numPr>
        <w:tabs>
          <w:tab w:val="num" w:pos="1023"/>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принимать участие в мероприятиях, проводимых Агентством;</w:t>
      </w:r>
    </w:p>
    <w:p w:rsidR="007241A5" w:rsidRPr="007241A5" w:rsidRDefault="007241A5" w:rsidP="00433D96">
      <w:pPr>
        <w:widowControl w:val="0"/>
        <w:numPr>
          <w:ilvl w:val="0"/>
          <w:numId w:val="28"/>
        </w:numPr>
        <w:tabs>
          <w:tab w:val="num" w:pos="1023"/>
          <w:tab w:val="left" w:pos="1134"/>
          <w:tab w:val="left" w:pos="1276"/>
        </w:tabs>
        <w:spacing w:after="0" w:line="240" w:lineRule="auto"/>
        <w:ind w:left="0"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выступать в средствах массовой информации с информацией о своей деятельности в составе экспертной группы.</w:t>
      </w:r>
    </w:p>
    <w:p w:rsidR="007241A5" w:rsidRPr="007241A5" w:rsidRDefault="007241A5" w:rsidP="00433D96">
      <w:pPr>
        <w:pStyle w:val="a6"/>
        <w:numPr>
          <w:ilvl w:val="0"/>
          <w:numId w:val="32"/>
        </w:numPr>
        <w:tabs>
          <w:tab w:val="left" w:pos="1276"/>
        </w:tabs>
        <w:spacing w:after="0" w:line="240" w:lineRule="auto"/>
        <w:ind w:left="0" w:firstLine="709"/>
        <w:jc w:val="both"/>
        <w:rPr>
          <w:rFonts w:ascii="Times New Roman" w:hAnsi="Times New Roman" w:cs="Times New Roman"/>
          <w:sz w:val="28"/>
          <w:szCs w:val="28"/>
        </w:rPr>
      </w:pPr>
      <w:r w:rsidRPr="007241A5">
        <w:rPr>
          <w:rFonts w:ascii="Times New Roman" w:hAnsi="Times New Roman" w:cs="Times New Roman"/>
          <w:sz w:val="28"/>
          <w:szCs w:val="28"/>
        </w:rPr>
        <w:lastRenderedPageBreak/>
        <w:t xml:space="preserve"> Члены Экспертной группы для выполнения цели и задач экспертной группы должны:</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1)</w:t>
      </w:r>
      <w:r w:rsidRPr="007241A5">
        <w:rPr>
          <w:rFonts w:ascii="Times New Roman" w:eastAsia="Times New Roman" w:hAnsi="Times New Roman" w:cs="Times New Roman"/>
          <w:sz w:val="28"/>
          <w:szCs w:val="28"/>
        </w:rPr>
        <w:tab/>
        <w:t>принимать активное участие в деятельности экспертной группы, в том числе в опросах, обсуждениях, дискуссиях, голосованиях и т.д., организуемых с помощью системы «Диалог»;</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2)</w:t>
      </w:r>
      <w:r w:rsidRPr="007241A5">
        <w:rPr>
          <w:rFonts w:ascii="Times New Roman" w:eastAsia="Times New Roman" w:hAnsi="Times New Roman" w:cs="Times New Roman"/>
          <w:sz w:val="28"/>
          <w:szCs w:val="28"/>
        </w:rPr>
        <w:tab/>
        <w:t>изучать проекты документов и иные материалы, разработанные органами местного самоуправления муниципального образования;</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3)</w:t>
      </w:r>
      <w:r w:rsidRPr="007241A5">
        <w:rPr>
          <w:rFonts w:ascii="Times New Roman" w:eastAsia="Times New Roman" w:hAnsi="Times New Roman" w:cs="Times New Roman"/>
          <w:sz w:val="28"/>
          <w:szCs w:val="28"/>
        </w:rPr>
        <w:tab/>
        <w:t>регулярно принимать участие в заседаниях экспертной группы;</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4)</w:t>
      </w:r>
      <w:r w:rsidRPr="007241A5">
        <w:rPr>
          <w:rFonts w:ascii="Times New Roman" w:eastAsia="Times New Roman" w:hAnsi="Times New Roman" w:cs="Times New Roman"/>
          <w:sz w:val="28"/>
          <w:szCs w:val="28"/>
        </w:rPr>
        <w:tab/>
        <w:t>руководствоваться в своей деятельности настоящим Регламентом и выполнять иные обязанности, предусмотренные настоящим Регламентом.</w:t>
      </w:r>
    </w:p>
    <w:p w:rsidR="007241A5" w:rsidRPr="007241A5" w:rsidRDefault="007241A5" w:rsidP="00433D96">
      <w:pPr>
        <w:pStyle w:val="a6"/>
        <w:numPr>
          <w:ilvl w:val="0"/>
          <w:numId w:val="32"/>
        </w:numPr>
        <w:tabs>
          <w:tab w:val="left" w:pos="1276"/>
        </w:tabs>
        <w:spacing w:after="0" w:line="240" w:lineRule="auto"/>
        <w:ind w:left="0" w:firstLine="709"/>
        <w:jc w:val="both"/>
        <w:rPr>
          <w:rFonts w:ascii="Times New Roman" w:hAnsi="Times New Roman" w:cs="Times New Roman"/>
          <w:sz w:val="28"/>
          <w:szCs w:val="28"/>
        </w:rPr>
      </w:pPr>
      <w:r w:rsidRPr="007241A5">
        <w:rPr>
          <w:rFonts w:ascii="Times New Roman" w:hAnsi="Times New Roman" w:cs="Times New Roman"/>
          <w:sz w:val="28"/>
          <w:szCs w:val="28"/>
        </w:rPr>
        <w:t>Члены экспертных групп несут ответственность за своевременную и качественную экспертизу результатов внедрения успешных практик.</w:t>
      </w:r>
    </w:p>
    <w:p w:rsidR="007241A5" w:rsidRPr="007241A5" w:rsidRDefault="007241A5" w:rsidP="00433D96">
      <w:pPr>
        <w:pStyle w:val="a6"/>
        <w:numPr>
          <w:ilvl w:val="0"/>
          <w:numId w:val="32"/>
        </w:numPr>
        <w:tabs>
          <w:tab w:val="left" w:pos="1276"/>
        </w:tabs>
        <w:spacing w:after="0" w:line="240" w:lineRule="auto"/>
        <w:ind w:left="0" w:firstLine="709"/>
        <w:jc w:val="both"/>
        <w:rPr>
          <w:rFonts w:ascii="Times New Roman" w:hAnsi="Times New Roman" w:cs="Times New Roman"/>
          <w:sz w:val="28"/>
          <w:szCs w:val="28"/>
        </w:rPr>
      </w:pPr>
      <w:r w:rsidRPr="007241A5">
        <w:rPr>
          <w:rFonts w:ascii="Times New Roman" w:hAnsi="Times New Roman" w:cs="Times New Roman"/>
          <w:sz w:val="28"/>
          <w:szCs w:val="28"/>
        </w:rPr>
        <w:t>Член экспертной группы может быть исключен из ее состава по следующим основаниям:</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1)</w:t>
      </w:r>
      <w:r w:rsidRPr="007241A5">
        <w:rPr>
          <w:rFonts w:ascii="Times New Roman" w:eastAsia="Times New Roman" w:hAnsi="Times New Roman" w:cs="Times New Roman"/>
          <w:sz w:val="28"/>
          <w:szCs w:val="28"/>
        </w:rPr>
        <w:tab/>
        <w:t>отсутствие на трех и более заседаниях экспертной группы в течение одного календарного года без уважительной причины;</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2)</w:t>
      </w:r>
      <w:r w:rsidRPr="007241A5">
        <w:rPr>
          <w:rFonts w:ascii="Times New Roman" w:eastAsia="Times New Roman" w:hAnsi="Times New Roman" w:cs="Times New Roman"/>
          <w:sz w:val="28"/>
          <w:szCs w:val="28"/>
        </w:rPr>
        <w:tab/>
        <w:t>несоблюдение принципов работы экспертной группы, установленных настоящим Регламентом.</w:t>
      </w:r>
    </w:p>
    <w:p w:rsidR="007241A5" w:rsidRPr="007241A5" w:rsidRDefault="007241A5" w:rsidP="00433D96">
      <w:pPr>
        <w:tabs>
          <w:tab w:val="left" w:pos="1134"/>
          <w:tab w:val="left" w:pos="1276"/>
          <w:tab w:val="right" w:leader="dot" w:pos="9356"/>
        </w:tabs>
        <w:spacing w:after="0" w:line="240" w:lineRule="auto"/>
        <w:ind w:firstLine="567"/>
        <w:jc w:val="both"/>
        <w:rPr>
          <w:rFonts w:ascii="Times New Roman" w:eastAsia="Times New Roman" w:hAnsi="Times New Roman" w:cs="Times New Roman"/>
          <w:sz w:val="28"/>
          <w:szCs w:val="28"/>
        </w:rPr>
      </w:pPr>
    </w:p>
    <w:p w:rsidR="007241A5" w:rsidRPr="007241A5" w:rsidRDefault="007241A5" w:rsidP="00433D96">
      <w:pPr>
        <w:tabs>
          <w:tab w:val="left" w:pos="1276"/>
        </w:tabs>
        <w:spacing w:after="0" w:line="240" w:lineRule="auto"/>
        <w:jc w:val="center"/>
        <w:rPr>
          <w:rFonts w:ascii="Times New Roman" w:eastAsia="Times New Roman" w:hAnsi="Times New Roman" w:cs="Times New Roman"/>
          <w:b/>
          <w:sz w:val="28"/>
          <w:szCs w:val="28"/>
        </w:rPr>
      </w:pPr>
      <w:r w:rsidRPr="007241A5">
        <w:rPr>
          <w:rFonts w:ascii="Times New Roman" w:eastAsia="Times New Roman" w:hAnsi="Times New Roman" w:cs="Times New Roman"/>
          <w:b/>
          <w:sz w:val="28"/>
          <w:szCs w:val="28"/>
        </w:rPr>
        <w:t>Глава 6. Руководитель и координатор экспертной группы</w:t>
      </w:r>
    </w:p>
    <w:p w:rsidR="007241A5" w:rsidRPr="007241A5" w:rsidRDefault="007241A5" w:rsidP="00433D96">
      <w:pPr>
        <w:tabs>
          <w:tab w:val="left" w:pos="1276"/>
        </w:tabs>
        <w:spacing w:after="0" w:line="240" w:lineRule="auto"/>
        <w:jc w:val="center"/>
        <w:rPr>
          <w:rFonts w:ascii="Times New Roman" w:eastAsia="Times New Roman" w:hAnsi="Times New Roman" w:cs="Times New Roman"/>
          <w:sz w:val="28"/>
          <w:szCs w:val="28"/>
        </w:rPr>
      </w:pP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 xml:space="preserve"> Работу экспертной группы организует Руководитель экспертной группы.</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 xml:space="preserve"> Руководитель экспертной группы назначается из числа членов экспертной группы.</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Руководитель экспертной группы:</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1)</w:t>
      </w:r>
      <w:r w:rsidRPr="007241A5">
        <w:rPr>
          <w:rFonts w:ascii="Times New Roman" w:eastAsia="Times New Roman" w:hAnsi="Times New Roman" w:cs="Times New Roman"/>
          <w:sz w:val="28"/>
          <w:szCs w:val="28"/>
        </w:rPr>
        <w:tab/>
        <w:t>осуществляет общее руководство деятельностью экспертной группы;</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2)</w:t>
      </w:r>
      <w:r w:rsidRPr="007241A5">
        <w:rPr>
          <w:rFonts w:ascii="Times New Roman" w:eastAsia="Times New Roman" w:hAnsi="Times New Roman" w:cs="Times New Roman"/>
          <w:sz w:val="28"/>
          <w:szCs w:val="28"/>
        </w:rPr>
        <w:tab/>
        <w:t>ведет заседания экспертной группы;</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3)</w:t>
      </w:r>
      <w:r w:rsidRPr="007241A5">
        <w:rPr>
          <w:rFonts w:ascii="Times New Roman" w:eastAsia="Times New Roman" w:hAnsi="Times New Roman" w:cs="Times New Roman"/>
          <w:sz w:val="28"/>
          <w:szCs w:val="28"/>
        </w:rPr>
        <w:tab/>
        <w:t>утверждает повестки дня заседаний экспертной группы;</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4)</w:t>
      </w:r>
      <w:r w:rsidRPr="007241A5">
        <w:rPr>
          <w:rFonts w:ascii="Times New Roman" w:eastAsia="Times New Roman" w:hAnsi="Times New Roman" w:cs="Times New Roman"/>
          <w:sz w:val="28"/>
          <w:szCs w:val="28"/>
        </w:rPr>
        <w:tab/>
        <w:t>подписывает протоколы заседаний экспертной группы;</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5)</w:t>
      </w:r>
      <w:r w:rsidRPr="007241A5">
        <w:rPr>
          <w:rFonts w:ascii="Times New Roman" w:eastAsia="Times New Roman" w:hAnsi="Times New Roman" w:cs="Times New Roman"/>
          <w:sz w:val="28"/>
          <w:szCs w:val="28"/>
        </w:rPr>
        <w:tab/>
        <w:t>при необходимости распределяет обязанности между членами экспертной группы в целях подготовки к определенным заседаниям;</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6)</w:t>
      </w:r>
      <w:r w:rsidRPr="007241A5">
        <w:rPr>
          <w:rFonts w:ascii="Times New Roman" w:eastAsia="Times New Roman" w:hAnsi="Times New Roman" w:cs="Times New Roman"/>
          <w:sz w:val="28"/>
          <w:szCs w:val="28"/>
        </w:rPr>
        <w:tab/>
        <w:t>представляет экспертную группу при взаимодействии с Агентством, органами местного самоуправления соответствующего муниципального образования, региональными органами исполнительной власти, общественными организациями, средствами массовой информации.</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 xml:space="preserve"> Из числа членов экспертной группы может быть назначен координатор. Координатором также может быть назначено лицо, не являющееся членом экспертной группы, за исключением представителей органов местного самоуправления муниципального образования. Правом голоса координатор, не являющийся членом экспертной группы, не обладает.</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Координатор экспертной группы осуществляет организационно-техническое (информационное, документальное, протокольное) обеспечение деятельности экспертной группы, в том числе:</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1)</w:t>
      </w:r>
      <w:r w:rsidRPr="007241A5">
        <w:rPr>
          <w:rFonts w:ascii="Times New Roman" w:eastAsia="Times New Roman" w:hAnsi="Times New Roman" w:cs="Times New Roman"/>
          <w:sz w:val="28"/>
          <w:szCs w:val="28"/>
        </w:rPr>
        <w:tab/>
        <w:t>представление Руководителю экспертной группы проекта повестки дня и материалов очередного заседания экспертной группы и предложениями членов экспертной группы;</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hAnsi="Times New Roman" w:cs="Times New Roman"/>
          <w:sz w:val="28"/>
          <w:szCs w:val="28"/>
        </w:rPr>
      </w:pPr>
      <w:r w:rsidRPr="007241A5">
        <w:rPr>
          <w:rFonts w:ascii="Times New Roman" w:eastAsia="Times New Roman" w:hAnsi="Times New Roman" w:cs="Times New Roman"/>
          <w:sz w:val="28"/>
          <w:szCs w:val="28"/>
        </w:rPr>
        <w:lastRenderedPageBreak/>
        <w:t>2)</w:t>
      </w:r>
      <w:r w:rsidRPr="007241A5">
        <w:rPr>
          <w:rFonts w:ascii="Times New Roman" w:eastAsia="Times New Roman" w:hAnsi="Times New Roman" w:cs="Times New Roman"/>
          <w:sz w:val="28"/>
          <w:szCs w:val="28"/>
        </w:rPr>
        <w:tab/>
        <w:t xml:space="preserve">обобщение итогов предварительной оценки выполнения </w:t>
      </w:r>
      <w:r w:rsidRPr="007241A5">
        <w:rPr>
          <w:rFonts w:ascii="Times New Roman" w:hAnsi="Times New Roman" w:cs="Times New Roman"/>
          <w:sz w:val="28"/>
          <w:szCs w:val="28"/>
        </w:rPr>
        <w:t xml:space="preserve">рекомендаций, изложенных в </w:t>
      </w:r>
      <w:r w:rsidRPr="007241A5">
        <w:rPr>
          <w:rFonts w:ascii="Times New Roman" w:eastAsia="Times New Roman" w:hAnsi="Times New Roman" w:cs="Times New Roman"/>
          <w:sz w:val="28"/>
          <w:szCs w:val="28"/>
        </w:rPr>
        <w:t>Атласе муниципальных практик</w:t>
      </w:r>
      <w:r w:rsidRPr="007241A5">
        <w:rPr>
          <w:rFonts w:ascii="Times New Roman" w:hAnsi="Times New Roman" w:cs="Times New Roman"/>
          <w:sz w:val="28"/>
          <w:szCs w:val="28"/>
        </w:rPr>
        <w:t>;</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hAnsi="Times New Roman" w:cs="Times New Roman"/>
          <w:sz w:val="28"/>
          <w:szCs w:val="28"/>
        </w:rPr>
      </w:pPr>
      <w:r w:rsidRPr="007241A5">
        <w:rPr>
          <w:rFonts w:ascii="Times New Roman" w:hAnsi="Times New Roman" w:cs="Times New Roman"/>
          <w:sz w:val="28"/>
          <w:szCs w:val="28"/>
        </w:rPr>
        <w:t>3)</w:t>
      </w:r>
      <w:r w:rsidRPr="007241A5">
        <w:rPr>
          <w:rFonts w:ascii="Times New Roman" w:hAnsi="Times New Roman" w:cs="Times New Roman"/>
          <w:sz w:val="28"/>
          <w:szCs w:val="28"/>
        </w:rPr>
        <w:tab/>
        <w:t xml:space="preserve">подготовка проектов решений экспертной группы, содержащих вступительную, описательную и резолютивную части на основании итогов общественной экспертизы выполнения рекомендаций, изложенных в </w:t>
      </w:r>
      <w:r w:rsidRPr="007241A5">
        <w:rPr>
          <w:rFonts w:ascii="Times New Roman" w:eastAsia="Times New Roman" w:hAnsi="Times New Roman" w:cs="Times New Roman"/>
          <w:sz w:val="28"/>
          <w:szCs w:val="28"/>
        </w:rPr>
        <w:t>Атласе муниципальных практик</w:t>
      </w:r>
      <w:r w:rsidRPr="007241A5">
        <w:rPr>
          <w:rFonts w:ascii="Times New Roman" w:hAnsi="Times New Roman" w:cs="Times New Roman"/>
          <w:sz w:val="28"/>
          <w:szCs w:val="28"/>
        </w:rPr>
        <w:t>;</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hAnsi="Times New Roman" w:cs="Times New Roman"/>
          <w:sz w:val="28"/>
          <w:szCs w:val="28"/>
        </w:rPr>
      </w:pPr>
      <w:r w:rsidRPr="007241A5">
        <w:rPr>
          <w:rFonts w:ascii="Times New Roman" w:hAnsi="Times New Roman" w:cs="Times New Roman"/>
          <w:sz w:val="28"/>
          <w:szCs w:val="28"/>
        </w:rPr>
        <w:t>4)</w:t>
      </w:r>
      <w:r w:rsidRPr="007241A5">
        <w:rPr>
          <w:rFonts w:ascii="Times New Roman" w:hAnsi="Times New Roman" w:cs="Times New Roman"/>
          <w:sz w:val="28"/>
          <w:szCs w:val="28"/>
        </w:rPr>
        <w:tab/>
        <w:t>подготовку и рассылку членам экспертной группы и лицам, приглашенным на ее заседания материалов и документов для рассмотрения на заседании экспертной группы;</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hAnsi="Times New Roman" w:cs="Times New Roman"/>
          <w:sz w:val="28"/>
          <w:szCs w:val="28"/>
        </w:rPr>
      </w:pPr>
      <w:r w:rsidRPr="007241A5">
        <w:rPr>
          <w:rFonts w:ascii="Times New Roman" w:hAnsi="Times New Roman" w:cs="Times New Roman"/>
          <w:sz w:val="28"/>
          <w:szCs w:val="28"/>
        </w:rPr>
        <w:t>5)</w:t>
      </w:r>
      <w:r w:rsidRPr="007241A5">
        <w:rPr>
          <w:rFonts w:ascii="Times New Roman" w:hAnsi="Times New Roman" w:cs="Times New Roman"/>
          <w:sz w:val="28"/>
          <w:szCs w:val="28"/>
        </w:rPr>
        <w:tab/>
        <w:t>организацию проведения заседаний экспертной группы;</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hAnsi="Times New Roman" w:cs="Times New Roman"/>
          <w:sz w:val="28"/>
          <w:szCs w:val="28"/>
        </w:rPr>
      </w:pPr>
      <w:r w:rsidRPr="007241A5">
        <w:rPr>
          <w:rFonts w:ascii="Times New Roman" w:hAnsi="Times New Roman" w:cs="Times New Roman"/>
          <w:sz w:val="28"/>
          <w:szCs w:val="28"/>
        </w:rPr>
        <w:t>6)</w:t>
      </w:r>
      <w:r w:rsidRPr="007241A5">
        <w:rPr>
          <w:rFonts w:ascii="Times New Roman" w:hAnsi="Times New Roman" w:cs="Times New Roman"/>
          <w:sz w:val="28"/>
          <w:szCs w:val="28"/>
        </w:rPr>
        <w:tab/>
        <w:t>ведение, оформление и рассылку протоколов заседаний экспертной группы;</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hAnsi="Times New Roman" w:cs="Times New Roman"/>
          <w:sz w:val="28"/>
          <w:szCs w:val="28"/>
        </w:rPr>
      </w:pPr>
      <w:r w:rsidRPr="007241A5">
        <w:rPr>
          <w:rFonts w:ascii="Times New Roman" w:hAnsi="Times New Roman" w:cs="Times New Roman"/>
          <w:sz w:val="28"/>
          <w:szCs w:val="28"/>
        </w:rPr>
        <w:t>7)</w:t>
      </w:r>
      <w:r w:rsidRPr="007241A5">
        <w:rPr>
          <w:rFonts w:ascii="Times New Roman" w:hAnsi="Times New Roman" w:cs="Times New Roman"/>
          <w:sz w:val="28"/>
          <w:szCs w:val="28"/>
        </w:rPr>
        <w:tab/>
        <w:t>размещение в системе «Диалог» актуальной информации о членах экспертной группы, а также сводной информации о проведенных заседаниях и принятых на них решениях;</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hAnsi="Times New Roman" w:cs="Times New Roman"/>
          <w:sz w:val="28"/>
          <w:szCs w:val="28"/>
        </w:rPr>
      </w:pPr>
      <w:r w:rsidRPr="007241A5">
        <w:rPr>
          <w:rFonts w:ascii="Times New Roman" w:hAnsi="Times New Roman" w:cs="Times New Roman"/>
          <w:sz w:val="28"/>
          <w:szCs w:val="28"/>
        </w:rPr>
        <w:t>8)</w:t>
      </w:r>
      <w:r w:rsidRPr="007241A5">
        <w:rPr>
          <w:rFonts w:ascii="Times New Roman" w:hAnsi="Times New Roman" w:cs="Times New Roman"/>
          <w:sz w:val="28"/>
          <w:szCs w:val="28"/>
        </w:rPr>
        <w:tab/>
        <w:t>подготовка пресс-релизов по итогам проведения заседания экспертной группы и направление их в средства массовой информации.</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Координатор экспертной группы обеспечивает взаимодействие и оперативную работу членов экспертной группы с целью обеспечения эффективной деятельности экспертной группы, в том числе посредством системы «Диалог».</w:t>
      </w:r>
    </w:p>
    <w:p w:rsidR="007241A5" w:rsidRPr="007241A5" w:rsidRDefault="007241A5" w:rsidP="00433D96">
      <w:pPr>
        <w:tabs>
          <w:tab w:val="left" w:pos="1276"/>
        </w:tabs>
        <w:spacing w:after="0" w:line="240" w:lineRule="auto"/>
        <w:ind w:firstLine="710"/>
        <w:jc w:val="center"/>
        <w:rPr>
          <w:rFonts w:ascii="Times New Roman" w:eastAsia="Times New Roman" w:hAnsi="Times New Roman" w:cs="Times New Roman"/>
          <w:b/>
          <w:sz w:val="28"/>
          <w:szCs w:val="28"/>
        </w:rPr>
      </w:pPr>
    </w:p>
    <w:p w:rsidR="007241A5" w:rsidRPr="007241A5" w:rsidRDefault="007241A5" w:rsidP="00433D96">
      <w:pPr>
        <w:tabs>
          <w:tab w:val="left" w:pos="1276"/>
        </w:tabs>
        <w:spacing w:after="0" w:line="240" w:lineRule="auto"/>
        <w:ind w:firstLine="710"/>
        <w:jc w:val="center"/>
        <w:rPr>
          <w:rFonts w:ascii="Times New Roman" w:eastAsia="Times New Roman" w:hAnsi="Times New Roman" w:cs="Times New Roman"/>
          <w:b/>
          <w:sz w:val="28"/>
          <w:szCs w:val="28"/>
        </w:rPr>
      </w:pPr>
      <w:r w:rsidRPr="007241A5">
        <w:rPr>
          <w:rFonts w:ascii="Times New Roman" w:eastAsia="Times New Roman" w:hAnsi="Times New Roman" w:cs="Times New Roman"/>
          <w:b/>
          <w:sz w:val="28"/>
          <w:szCs w:val="28"/>
        </w:rPr>
        <w:t>Глава 7. Организация работы экспертной группы</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Решения по вопросам, отнесенным к компетенции экспертной группы, принимаются на заседаниях экспертной группы.</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Заседания экспертной группы проводятся в соответствии с графиком, разработанным с учетом предложений представителей органов местного самоуправления и членов экспертной группы.</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График заседаний экспертной группы должен быть синхронизирован со сроками внедрения успешных практик.</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График заседаний утверждается экспертной группой, и включает в себя:</w:t>
      </w:r>
    </w:p>
    <w:p w:rsidR="007241A5" w:rsidRPr="007241A5" w:rsidRDefault="007241A5" w:rsidP="00433D96">
      <w:pPr>
        <w:tabs>
          <w:tab w:val="left" w:pos="1134"/>
          <w:tab w:val="left" w:pos="1276"/>
          <w:tab w:val="right" w:leader="dot" w:pos="9356"/>
        </w:tabs>
        <w:spacing w:after="0" w:line="240" w:lineRule="auto"/>
        <w:ind w:left="993"/>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1)</w:t>
      </w:r>
      <w:r w:rsidRPr="007241A5">
        <w:rPr>
          <w:rFonts w:ascii="Times New Roman" w:eastAsia="Times New Roman" w:hAnsi="Times New Roman" w:cs="Times New Roman"/>
          <w:sz w:val="28"/>
          <w:szCs w:val="28"/>
        </w:rPr>
        <w:tab/>
        <w:t>даты проведения заседаний экспертной группы;</w:t>
      </w:r>
    </w:p>
    <w:p w:rsidR="007241A5" w:rsidRPr="007241A5" w:rsidRDefault="007241A5" w:rsidP="00433D96">
      <w:pPr>
        <w:tabs>
          <w:tab w:val="left" w:pos="1134"/>
          <w:tab w:val="left" w:pos="1276"/>
          <w:tab w:val="right" w:leader="dot" w:pos="9356"/>
        </w:tabs>
        <w:spacing w:after="0" w:line="240" w:lineRule="auto"/>
        <w:ind w:left="993"/>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2)</w:t>
      </w:r>
      <w:r w:rsidRPr="007241A5">
        <w:rPr>
          <w:rFonts w:ascii="Times New Roman" w:eastAsia="Times New Roman" w:hAnsi="Times New Roman" w:cs="Times New Roman"/>
          <w:sz w:val="28"/>
          <w:szCs w:val="28"/>
        </w:rPr>
        <w:tab/>
        <w:t>вопросы, подлежащие рассмотрению на заседаниях экспертной группы.</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Утвержденный план работы экспертной группы размещается в системе «Диалог».</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Члены экспертной группы и органы местного самоуправления муниципального образования, ответственные за внедрение успешных практик, вправе вносить предложения в план работы экспертной группы.</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Уведомление о дате и месте проведения заседания экспертной группы рекомендуется направлять членам экспертной группы, а также приглашенным лицам в срок не позднее, чем за 5 дней до даты проведения соответствующего заседания, а также размещать в системе «Диалог».</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Подготовка к заседаниям экспертной группы и предварительное обсуждение выносимых на рассмотрение экспертной группы документов и материалов может осуществляться с помощью системы «Диалог».</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lastRenderedPageBreak/>
        <w:t>Проведение общественной экспертизы соответствия результатов внедрения успешных практик, осуществляется в рамках заседания экспертной группы.</w:t>
      </w:r>
    </w:p>
    <w:p w:rsidR="007241A5" w:rsidRPr="007241A5" w:rsidRDefault="007241A5" w:rsidP="00433D96">
      <w:pPr>
        <w:tabs>
          <w:tab w:val="left" w:pos="1134"/>
          <w:tab w:val="left" w:pos="1276"/>
          <w:tab w:val="right" w:leader="dot" w:pos="9356"/>
        </w:tabs>
        <w:spacing w:after="0" w:line="240" w:lineRule="auto"/>
        <w:ind w:firstLine="710"/>
        <w:jc w:val="both"/>
        <w:rPr>
          <w:rFonts w:ascii="Times New Roman" w:eastAsia="Times New Roman" w:hAnsi="Times New Roman" w:cs="Times New Roman"/>
          <w:sz w:val="28"/>
          <w:szCs w:val="28"/>
        </w:rPr>
      </w:pPr>
    </w:p>
    <w:p w:rsidR="007241A5" w:rsidRPr="007241A5" w:rsidRDefault="007241A5" w:rsidP="00433D96">
      <w:pPr>
        <w:tabs>
          <w:tab w:val="left" w:pos="1276"/>
        </w:tabs>
        <w:spacing w:after="0" w:line="240" w:lineRule="auto"/>
        <w:ind w:firstLine="710"/>
        <w:jc w:val="center"/>
        <w:rPr>
          <w:rFonts w:ascii="Times New Roman" w:eastAsia="Times New Roman" w:hAnsi="Times New Roman" w:cs="Times New Roman"/>
          <w:b/>
          <w:sz w:val="28"/>
          <w:szCs w:val="28"/>
        </w:rPr>
      </w:pPr>
      <w:r w:rsidRPr="007241A5">
        <w:rPr>
          <w:rFonts w:ascii="Times New Roman" w:eastAsia="Times New Roman" w:hAnsi="Times New Roman" w:cs="Times New Roman"/>
          <w:b/>
          <w:sz w:val="28"/>
          <w:szCs w:val="28"/>
        </w:rPr>
        <w:t>Глава 8. Порядок проведения заседаний Экспертной группы</w:t>
      </w:r>
    </w:p>
    <w:p w:rsidR="007241A5" w:rsidRPr="007241A5" w:rsidRDefault="007241A5" w:rsidP="00433D96">
      <w:pPr>
        <w:tabs>
          <w:tab w:val="left" w:pos="1276"/>
        </w:tabs>
        <w:spacing w:after="0" w:line="240" w:lineRule="auto"/>
        <w:ind w:firstLine="710"/>
        <w:jc w:val="center"/>
        <w:rPr>
          <w:rFonts w:ascii="Times New Roman" w:eastAsia="Times New Roman" w:hAnsi="Times New Roman" w:cs="Times New Roman"/>
          <w:sz w:val="28"/>
          <w:szCs w:val="28"/>
        </w:rPr>
      </w:pP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 xml:space="preserve"> Заседания экспертной группы открывается и ведется Руководителем экспертной группы. В случае отсутствия руководителя экспертной группы ведение заседания может осуществляться заместителем руководителя экспертной группы (при наличии) либо член экспертной группы, назначенный простым большинством присутствующих на данном заседании членов экспертной группы.</w:t>
      </w:r>
    </w:p>
    <w:p w:rsidR="007241A5" w:rsidRPr="00433D96"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 xml:space="preserve">В заседаниях экспертной группы участвуют члены экспертной группы, представители органа местного самоуправления, ответственного за </w:t>
      </w:r>
      <w:r w:rsidRPr="00433D96">
        <w:rPr>
          <w:rFonts w:ascii="Times New Roman" w:hAnsi="Times New Roman" w:cs="Times New Roman"/>
          <w:sz w:val="28"/>
          <w:szCs w:val="28"/>
        </w:rPr>
        <w:t>выполнение внедрение успешных практик, а также иные лица, приглашенные на заседание.</w:t>
      </w:r>
    </w:p>
    <w:p w:rsidR="007241A5" w:rsidRPr="00433D96"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433D96">
        <w:rPr>
          <w:rFonts w:ascii="Times New Roman" w:hAnsi="Times New Roman" w:cs="Times New Roman"/>
          <w:sz w:val="28"/>
          <w:szCs w:val="28"/>
        </w:rPr>
        <w:t>На заседания экспертной группы может приглашаться общественный представитель Агентства в соответствующем субъекте Российской Федерации и/либо руководитель представительства Агентства в соответствующем федеральном округе, который вправе принимать участие в обсуждении вопросов повестки дня.</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Члены экспертной группы участвуют в заседаниях экспертной группы лично.</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Координатор экспертной группы определяет наличие кворума для проведения заседания экспертной группы. Кворум для проведения заседания экспертной группы составляет не менее половины от числа членов экспертной группы.</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Руководитель экспертной группы сообщает присутствующим о наличии кворума для проведения заседания экспертной группы, оглашает повестку дня заседания экспертной группы.</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При отсутствии кворума на соответствующем заседании экспертной группы Руководитель экспертной группы, по согласованию с присутствующими членами экспертной группы, определяет новую дату заседания экспертной группы с той же повесткой дня, о чем все члены экспертной группы уведомляются Координатором экспертной группы.</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Заседание экспертной группы включает в себя следующие стадии:</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1)</w:t>
      </w:r>
      <w:r w:rsidRPr="007241A5">
        <w:rPr>
          <w:rFonts w:ascii="Times New Roman" w:eastAsia="Times New Roman" w:hAnsi="Times New Roman" w:cs="Times New Roman"/>
          <w:sz w:val="28"/>
          <w:szCs w:val="28"/>
        </w:rPr>
        <w:tab/>
        <w:t>выступление представителя органа местного самоуправления, ответственного за внедрение успешных практик;</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2)</w:t>
      </w:r>
      <w:r w:rsidRPr="007241A5">
        <w:rPr>
          <w:rFonts w:ascii="Times New Roman" w:eastAsia="Times New Roman" w:hAnsi="Times New Roman" w:cs="Times New Roman"/>
          <w:sz w:val="28"/>
          <w:szCs w:val="28"/>
        </w:rPr>
        <w:tab/>
        <w:t>обсуждение вопроса повестки дня;</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3)</w:t>
      </w:r>
      <w:r w:rsidRPr="007241A5">
        <w:rPr>
          <w:rFonts w:ascii="Times New Roman" w:eastAsia="Times New Roman" w:hAnsi="Times New Roman" w:cs="Times New Roman"/>
          <w:sz w:val="28"/>
          <w:szCs w:val="28"/>
        </w:rPr>
        <w:tab/>
        <w:t>обсуждение рекомендаций о выполнении дополнительных мероприятий, направленных на устранение высказанных экспертной группой замечаний и полное рекомендаций, изложенных в Атласе муниципальных практик;</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5)</w:t>
      </w:r>
      <w:r w:rsidRPr="007241A5">
        <w:rPr>
          <w:rFonts w:ascii="Times New Roman" w:eastAsia="Times New Roman" w:hAnsi="Times New Roman" w:cs="Times New Roman"/>
          <w:sz w:val="28"/>
          <w:szCs w:val="28"/>
        </w:rPr>
        <w:tab/>
        <w:t>предложения по формулировке решения по вопросу повестки дня;</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6)</w:t>
      </w:r>
      <w:r w:rsidRPr="007241A5">
        <w:rPr>
          <w:rFonts w:ascii="Times New Roman" w:eastAsia="Times New Roman" w:hAnsi="Times New Roman" w:cs="Times New Roman"/>
          <w:sz w:val="28"/>
          <w:szCs w:val="28"/>
        </w:rPr>
        <w:tab/>
        <w:t>голосование по вопросу повестки дня;</w:t>
      </w:r>
    </w:p>
    <w:p w:rsidR="007241A5" w:rsidRPr="007241A5" w:rsidRDefault="007241A5" w:rsidP="00433D96">
      <w:pPr>
        <w:tabs>
          <w:tab w:val="left" w:pos="0"/>
          <w:tab w:val="left" w:pos="1276"/>
          <w:tab w:val="right" w:leader="dot" w:pos="9356"/>
        </w:tabs>
        <w:spacing w:after="0" w:line="240" w:lineRule="auto"/>
        <w:ind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7)</w:t>
      </w:r>
      <w:r w:rsidRPr="007241A5">
        <w:rPr>
          <w:rFonts w:ascii="Times New Roman" w:eastAsia="Times New Roman" w:hAnsi="Times New Roman" w:cs="Times New Roman"/>
          <w:sz w:val="28"/>
          <w:szCs w:val="28"/>
        </w:rPr>
        <w:tab/>
        <w:t>подсчет голосов, оглашение итогов голосования и решения, принятого по вопросу повестки дня.</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lastRenderedPageBreak/>
        <w:t>По результатам общественной экспертизы могут быть приняты следующие решения:</w:t>
      </w:r>
    </w:p>
    <w:p w:rsidR="007241A5" w:rsidRPr="007241A5" w:rsidRDefault="007241A5" w:rsidP="00433D96">
      <w:pPr>
        <w:numPr>
          <w:ilvl w:val="0"/>
          <w:numId w:val="29"/>
        </w:numPr>
        <w:tabs>
          <w:tab w:val="left" w:pos="0"/>
          <w:tab w:val="left" w:pos="1276"/>
          <w:tab w:val="right" w:leader="dot" w:pos="9356"/>
        </w:tabs>
        <w:spacing w:after="0" w:line="240" w:lineRule="auto"/>
        <w:ind w:left="0"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рекомендации, изложенные в Атласе муниципальных практик, выполнены полностью, практика внедрена;</w:t>
      </w:r>
    </w:p>
    <w:p w:rsidR="007241A5" w:rsidRPr="007241A5" w:rsidRDefault="007241A5" w:rsidP="00433D96">
      <w:pPr>
        <w:numPr>
          <w:ilvl w:val="0"/>
          <w:numId w:val="29"/>
        </w:numPr>
        <w:tabs>
          <w:tab w:val="left" w:pos="0"/>
          <w:tab w:val="left" w:pos="1276"/>
          <w:tab w:val="right" w:leader="dot" w:pos="9356"/>
        </w:tabs>
        <w:spacing w:after="0" w:line="240" w:lineRule="auto"/>
        <w:ind w:left="0"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рекомендации, изложенные в Атласе муниципальных практик, выполнены частично, практика внедрена частично;</w:t>
      </w:r>
    </w:p>
    <w:p w:rsidR="007241A5" w:rsidRPr="007241A5" w:rsidRDefault="007241A5" w:rsidP="00433D96">
      <w:pPr>
        <w:numPr>
          <w:ilvl w:val="0"/>
          <w:numId w:val="29"/>
        </w:numPr>
        <w:tabs>
          <w:tab w:val="left" w:pos="0"/>
          <w:tab w:val="left" w:pos="1276"/>
          <w:tab w:val="right" w:leader="dot" w:pos="9356"/>
        </w:tabs>
        <w:spacing w:after="0" w:line="240" w:lineRule="auto"/>
        <w:ind w:left="0" w:firstLine="709"/>
        <w:jc w:val="both"/>
        <w:rPr>
          <w:rFonts w:ascii="Times New Roman" w:eastAsia="Times New Roman" w:hAnsi="Times New Roman" w:cs="Times New Roman"/>
          <w:sz w:val="28"/>
          <w:szCs w:val="28"/>
        </w:rPr>
      </w:pPr>
      <w:r w:rsidRPr="007241A5">
        <w:rPr>
          <w:rFonts w:ascii="Times New Roman" w:eastAsia="Times New Roman" w:hAnsi="Times New Roman" w:cs="Times New Roman"/>
          <w:sz w:val="28"/>
          <w:szCs w:val="28"/>
        </w:rPr>
        <w:t>рекомендации, изложенные в Атласе муниципальных практик, не выполнены, практика не внедрена.</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Решения экспертной группы (утверждение итогов общественной экспертизы) принимаются простым большинством голосов от числа присутствующих на заседании членов экспертной группы (в том числе посредством видеоконференцсвязи). При решении вопросов на заседании экспертной группы каждый ее член обладает одним голосом. Передача голоса одним членом экспертной группы другому ее члену, или третьему лицу не допускается.</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Решения, принятые на заседаниях экспертной группы, доводятся до сведения членов экспертной группы и органов местного самоуправления муниципального образования путем направления копии соответствующего протокола заседания экспертной группы на согласованные адреса электронной почты в течение пяти дней со дня проведения соответствующего заседания экспертной группы.</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Решения экспертной группы носят рекомендательный характер и учитываются органами местного самоуправления при дальнейшей работе по внедрении успешных практик и подготовке информации о внедрении успешных практик.</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Решения экспертной группы, в том числе итоги общественной экспертизы, оформляются протоколом заседания экспертной группы. Протокол заседания экспертной группы не позднее чем через десять дней от даты проведения соответствующего заседания публикуется в системе «Диалог».</w:t>
      </w:r>
    </w:p>
    <w:p w:rsidR="007241A5" w:rsidRPr="007241A5"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7241A5">
        <w:rPr>
          <w:rFonts w:ascii="Times New Roman" w:hAnsi="Times New Roman" w:cs="Times New Roman"/>
          <w:sz w:val="28"/>
          <w:szCs w:val="28"/>
        </w:rPr>
        <w:t>В протокол заседания экспертной группы в отношении каждого вопроса повестки дня рекомендуется включать вступительную, описательную и резолютивную части, а также рекомендации органам местного самоуправления о выполнении дополнительных мероприятий, направленных на устранение высказанных экспертной группой замечаний и полное выполнение рекомендаций, изложенных в Атласе муниципальных практик. Протокол заседания экспертной группы подписывается Руководителем экспертной группы либо, при его отсутствии, лицом его, замещающим и координатором экспертной группы, которые несут ответственность за правильность составления протокола.</w:t>
      </w:r>
    </w:p>
    <w:p w:rsidR="007241A5" w:rsidRPr="00433D96"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433D96">
        <w:rPr>
          <w:rFonts w:ascii="Times New Roman" w:hAnsi="Times New Roman" w:cs="Times New Roman"/>
          <w:sz w:val="28"/>
          <w:szCs w:val="28"/>
        </w:rPr>
        <w:t>Координатором экспертной группы может проводиться аудио и/или видеозапись заседания экспертной группы.</w:t>
      </w:r>
    </w:p>
    <w:p w:rsidR="007241A5" w:rsidRPr="00433D96"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433D96">
        <w:rPr>
          <w:rFonts w:ascii="Times New Roman" w:hAnsi="Times New Roman" w:cs="Times New Roman"/>
          <w:sz w:val="28"/>
          <w:szCs w:val="28"/>
        </w:rPr>
        <w:t>Заседания экспертной группы рекомендуется проводить в открытом режиме.</w:t>
      </w:r>
    </w:p>
    <w:p w:rsidR="00433D96" w:rsidRDefault="007241A5"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pPr>
      <w:r w:rsidRPr="00433D96">
        <w:rPr>
          <w:rFonts w:ascii="Times New Roman" w:hAnsi="Times New Roman" w:cs="Times New Roman"/>
          <w:sz w:val="28"/>
          <w:szCs w:val="28"/>
        </w:rPr>
        <w:t xml:space="preserve"> Модерацию заседания экспертной группы может осуществлять общественный представитель Агентства в соответствующем субъекте Российской Федерации и/либо руководитель представительства Агентства в соответствующем федеральном округе.</w:t>
      </w:r>
    </w:p>
    <w:p w:rsidR="00433D96" w:rsidRDefault="00433D96" w:rsidP="00433D96">
      <w:pPr>
        <w:pStyle w:val="a6"/>
        <w:numPr>
          <w:ilvl w:val="0"/>
          <w:numId w:val="32"/>
        </w:numPr>
        <w:tabs>
          <w:tab w:val="left" w:pos="1276"/>
        </w:tabs>
        <w:spacing w:after="0" w:line="240" w:lineRule="auto"/>
        <w:ind w:left="0" w:firstLine="710"/>
        <w:jc w:val="both"/>
        <w:rPr>
          <w:rFonts w:ascii="Times New Roman" w:hAnsi="Times New Roman" w:cs="Times New Roman"/>
          <w:sz w:val="28"/>
          <w:szCs w:val="28"/>
        </w:rPr>
        <w:sectPr w:rsidR="00433D96" w:rsidSect="007241A5">
          <w:footerReference w:type="default" r:id="rId11"/>
          <w:pgSz w:w="11907" w:h="16839" w:code="9"/>
          <w:pgMar w:top="851" w:right="567" w:bottom="709" w:left="1560" w:header="720" w:footer="266" w:gutter="0"/>
          <w:cols w:space="720"/>
          <w:noEndnote/>
          <w:titlePg/>
          <w:docGrid w:linePitch="299"/>
        </w:sectPr>
      </w:pPr>
    </w:p>
    <w:p w:rsidR="007241A5" w:rsidRPr="00433D96" w:rsidRDefault="007241A5" w:rsidP="00433D96">
      <w:pPr>
        <w:pStyle w:val="a6"/>
        <w:tabs>
          <w:tab w:val="left" w:pos="1276"/>
        </w:tabs>
        <w:spacing w:after="0" w:line="240" w:lineRule="auto"/>
        <w:ind w:left="710"/>
        <w:jc w:val="both"/>
        <w:rPr>
          <w:rFonts w:ascii="Times New Roman" w:hAnsi="Times New Roman" w:cs="Times New Roman"/>
          <w:sz w:val="28"/>
          <w:szCs w:val="28"/>
        </w:rPr>
      </w:pPr>
    </w:p>
    <w:p w:rsidR="007241A5" w:rsidRPr="007241A5" w:rsidRDefault="007241A5" w:rsidP="00433D96">
      <w:pPr>
        <w:pStyle w:val="a6"/>
        <w:tabs>
          <w:tab w:val="left" w:pos="1276"/>
        </w:tabs>
        <w:spacing w:line="240" w:lineRule="auto"/>
        <w:ind w:left="710"/>
        <w:jc w:val="both"/>
        <w:rPr>
          <w:rFonts w:ascii="Times New Roman" w:hAnsi="Times New Roman" w:cs="Times New Roman"/>
          <w:sz w:val="28"/>
          <w:szCs w:val="28"/>
        </w:rPr>
      </w:pPr>
    </w:p>
    <w:p w:rsidR="007241A5" w:rsidRPr="007241A5" w:rsidRDefault="00433D96" w:rsidP="007241A5">
      <w:pPr>
        <w:pStyle w:val="a6"/>
        <w:tabs>
          <w:tab w:val="left" w:pos="1276"/>
        </w:tabs>
        <w:spacing w:line="360" w:lineRule="auto"/>
        <w:ind w:left="556"/>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7241A5" w:rsidRPr="007241A5">
        <w:rPr>
          <w:rFonts w:ascii="Times New Roman" w:hAnsi="Times New Roman" w:cs="Times New Roman"/>
          <w:sz w:val="28"/>
          <w:szCs w:val="28"/>
        </w:rPr>
        <w:t xml:space="preserve"> 1</w:t>
      </w:r>
    </w:p>
    <w:p w:rsidR="007241A5" w:rsidRPr="007241A5" w:rsidRDefault="007241A5" w:rsidP="007241A5">
      <w:pPr>
        <w:pStyle w:val="a6"/>
        <w:tabs>
          <w:tab w:val="left" w:pos="1276"/>
        </w:tabs>
        <w:spacing w:line="360" w:lineRule="auto"/>
        <w:ind w:left="556"/>
        <w:jc w:val="right"/>
        <w:rPr>
          <w:rFonts w:ascii="Times New Roman" w:hAnsi="Times New Roman" w:cs="Times New Roman"/>
          <w:sz w:val="28"/>
          <w:szCs w:val="28"/>
        </w:rPr>
      </w:pPr>
    </w:p>
    <w:tbl>
      <w:tblPr>
        <w:tblStyle w:val="ac"/>
        <w:tblW w:w="15560" w:type="dxa"/>
        <w:tblLook w:val="04A0" w:firstRow="1" w:lastRow="0" w:firstColumn="1" w:lastColumn="0" w:noHBand="0" w:noVBand="1"/>
      </w:tblPr>
      <w:tblGrid>
        <w:gridCol w:w="641"/>
        <w:gridCol w:w="3436"/>
        <w:gridCol w:w="2126"/>
        <w:gridCol w:w="2977"/>
        <w:gridCol w:w="2410"/>
        <w:gridCol w:w="1703"/>
        <w:gridCol w:w="2267"/>
      </w:tblGrid>
      <w:tr w:rsidR="007241A5" w:rsidRPr="007241A5" w:rsidTr="007241A5">
        <w:tc>
          <w:tcPr>
            <w:tcW w:w="641" w:type="dxa"/>
          </w:tcPr>
          <w:p w:rsidR="007241A5" w:rsidRPr="007241A5" w:rsidRDefault="007241A5" w:rsidP="007241A5">
            <w:pPr>
              <w:tabs>
                <w:tab w:val="left" w:pos="1276"/>
              </w:tabs>
              <w:jc w:val="center"/>
              <w:rPr>
                <w:rFonts w:ascii="Times New Roman" w:hAnsi="Times New Roman" w:cs="Times New Roman"/>
                <w:b/>
                <w:sz w:val="28"/>
                <w:szCs w:val="28"/>
              </w:rPr>
            </w:pPr>
            <w:r w:rsidRPr="007241A5">
              <w:rPr>
                <w:rFonts w:ascii="Times New Roman" w:hAnsi="Times New Roman" w:cs="Times New Roman"/>
                <w:b/>
                <w:sz w:val="28"/>
                <w:szCs w:val="28"/>
              </w:rPr>
              <w:t>№</w:t>
            </w:r>
          </w:p>
        </w:tc>
        <w:tc>
          <w:tcPr>
            <w:tcW w:w="3436" w:type="dxa"/>
          </w:tcPr>
          <w:p w:rsidR="007241A5" w:rsidRPr="007241A5" w:rsidRDefault="007241A5" w:rsidP="007241A5">
            <w:pPr>
              <w:tabs>
                <w:tab w:val="left" w:pos="1276"/>
              </w:tabs>
              <w:jc w:val="center"/>
              <w:rPr>
                <w:rFonts w:ascii="Times New Roman" w:hAnsi="Times New Roman" w:cs="Times New Roman"/>
                <w:b/>
                <w:sz w:val="28"/>
                <w:szCs w:val="28"/>
              </w:rPr>
            </w:pPr>
            <w:r w:rsidRPr="007241A5">
              <w:rPr>
                <w:rFonts w:ascii="Times New Roman" w:hAnsi="Times New Roman" w:cs="Times New Roman"/>
                <w:b/>
                <w:sz w:val="28"/>
                <w:szCs w:val="28"/>
              </w:rPr>
              <w:t>Фамилия, имя, отчество</w:t>
            </w:r>
          </w:p>
        </w:tc>
        <w:tc>
          <w:tcPr>
            <w:tcW w:w="2126" w:type="dxa"/>
          </w:tcPr>
          <w:p w:rsidR="007241A5" w:rsidRPr="007241A5" w:rsidRDefault="007241A5" w:rsidP="007241A5">
            <w:pPr>
              <w:tabs>
                <w:tab w:val="left" w:pos="1276"/>
              </w:tabs>
              <w:jc w:val="center"/>
              <w:rPr>
                <w:rFonts w:ascii="Times New Roman" w:hAnsi="Times New Roman" w:cs="Times New Roman"/>
                <w:b/>
                <w:sz w:val="28"/>
                <w:szCs w:val="28"/>
              </w:rPr>
            </w:pPr>
            <w:r w:rsidRPr="007241A5">
              <w:rPr>
                <w:rFonts w:ascii="Times New Roman" w:hAnsi="Times New Roman" w:cs="Times New Roman"/>
                <w:b/>
                <w:sz w:val="28"/>
                <w:szCs w:val="28"/>
              </w:rPr>
              <w:t>Место работы</w:t>
            </w:r>
          </w:p>
        </w:tc>
        <w:tc>
          <w:tcPr>
            <w:tcW w:w="2977" w:type="dxa"/>
          </w:tcPr>
          <w:p w:rsidR="007241A5" w:rsidRPr="007241A5" w:rsidRDefault="007241A5" w:rsidP="007241A5">
            <w:pPr>
              <w:tabs>
                <w:tab w:val="left" w:pos="1276"/>
              </w:tabs>
              <w:jc w:val="center"/>
              <w:rPr>
                <w:rFonts w:ascii="Times New Roman" w:hAnsi="Times New Roman" w:cs="Times New Roman"/>
                <w:b/>
                <w:sz w:val="28"/>
                <w:szCs w:val="28"/>
              </w:rPr>
            </w:pPr>
            <w:r w:rsidRPr="007241A5">
              <w:rPr>
                <w:rFonts w:ascii="Times New Roman" w:hAnsi="Times New Roman" w:cs="Times New Roman"/>
                <w:b/>
                <w:sz w:val="28"/>
                <w:szCs w:val="28"/>
              </w:rPr>
              <w:t>Специфика деятельности организации</w:t>
            </w:r>
          </w:p>
        </w:tc>
        <w:tc>
          <w:tcPr>
            <w:tcW w:w="2410" w:type="dxa"/>
          </w:tcPr>
          <w:p w:rsidR="007241A5" w:rsidRPr="007241A5" w:rsidRDefault="007241A5" w:rsidP="007241A5">
            <w:pPr>
              <w:tabs>
                <w:tab w:val="left" w:pos="1276"/>
              </w:tabs>
              <w:jc w:val="center"/>
              <w:rPr>
                <w:rFonts w:ascii="Times New Roman" w:hAnsi="Times New Roman" w:cs="Times New Roman"/>
                <w:b/>
                <w:sz w:val="28"/>
                <w:szCs w:val="28"/>
              </w:rPr>
            </w:pPr>
            <w:r w:rsidRPr="007241A5">
              <w:rPr>
                <w:rFonts w:ascii="Times New Roman" w:hAnsi="Times New Roman" w:cs="Times New Roman"/>
                <w:b/>
                <w:sz w:val="28"/>
                <w:szCs w:val="28"/>
              </w:rPr>
              <w:t>Занимаемая должность</w:t>
            </w:r>
          </w:p>
        </w:tc>
        <w:tc>
          <w:tcPr>
            <w:tcW w:w="1703" w:type="dxa"/>
          </w:tcPr>
          <w:p w:rsidR="007241A5" w:rsidRPr="007241A5" w:rsidRDefault="007241A5" w:rsidP="007241A5">
            <w:pPr>
              <w:tabs>
                <w:tab w:val="left" w:pos="1276"/>
              </w:tabs>
              <w:jc w:val="center"/>
              <w:rPr>
                <w:rFonts w:ascii="Times New Roman" w:hAnsi="Times New Roman" w:cs="Times New Roman"/>
                <w:b/>
                <w:sz w:val="28"/>
                <w:szCs w:val="28"/>
              </w:rPr>
            </w:pPr>
            <w:r w:rsidRPr="007241A5">
              <w:rPr>
                <w:rFonts w:ascii="Times New Roman" w:hAnsi="Times New Roman" w:cs="Times New Roman"/>
                <w:b/>
                <w:sz w:val="28"/>
                <w:szCs w:val="28"/>
              </w:rPr>
              <w:t>Телефон</w:t>
            </w:r>
          </w:p>
        </w:tc>
        <w:tc>
          <w:tcPr>
            <w:tcW w:w="2267" w:type="dxa"/>
          </w:tcPr>
          <w:p w:rsidR="007241A5" w:rsidRPr="007241A5" w:rsidRDefault="007241A5" w:rsidP="007241A5">
            <w:pPr>
              <w:tabs>
                <w:tab w:val="left" w:pos="1276"/>
              </w:tabs>
              <w:jc w:val="center"/>
              <w:rPr>
                <w:rFonts w:ascii="Times New Roman" w:hAnsi="Times New Roman" w:cs="Times New Roman"/>
                <w:b/>
                <w:sz w:val="28"/>
                <w:szCs w:val="28"/>
              </w:rPr>
            </w:pPr>
            <w:r w:rsidRPr="007241A5">
              <w:rPr>
                <w:rFonts w:ascii="Times New Roman" w:hAnsi="Times New Roman" w:cs="Times New Roman"/>
                <w:b/>
                <w:sz w:val="28"/>
                <w:szCs w:val="28"/>
              </w:rPr>
              <w:t>Адрес электронной почты</w:t>
            </w:r>
          </w:p>
        </w:tc>
      </w:tr>
      <w:tr w:rsidR="007241A5" w:rsidRPr="007241A5" w:rsidTr="007241A5">
        <w:tc>
          <w:tcPr>
            <w:tcW w:w="641"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343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12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97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410"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1703"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26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r>
      <w:tr w:rsidR="007241A5" w:rsidRPr="007241A5" w:rsidTr="007241A5">
        <w:tc>
          <w:tcPr>
            <w:tcW w:w="641"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343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12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97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410"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1703"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26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r>
      <w:tr w:rsidR="007241A5" w:rsidRPr="007241A5" w:rsidTr="007241A5">
        <w:tc>
          <w:tcPr>
            <w:tcW w:w="641"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343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12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97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410"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1703"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26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r>
      <w:tr w:rsidR="007241A5" w:rsidRPr="007241A5" w:rsidTr="007241A5">
        <w:tc>
          <w:tcPr>
            <w:tcW w:w="641"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343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12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97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410"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1703"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26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r>
      <w:tr w:rsidR="007241A5" w:rsidRPr="007241A5" w:rsidTr="007241A5">
        <w:tc>
          <w:tcPr>
            <w:tcW w:w="641"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343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12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97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410"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1703"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26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r>
      <w:tr w:rsidR="007241A5" w:rsidRPr="007241A5" w:rsidTr="007241A5">
        <w:tc>
          <w:tcPr>
            <w:tcW w:w="641"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343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12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97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410"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1703"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26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r>
      <w:tr w:rsidR="007241A5" w:rsidRPr="007241A5" w:rsidTr="007241A5">
        <w:tc>
          <w:tcPr>
            <w:tcW w:w="641"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343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126"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97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410"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1703"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c>
          <w:tcPr>
            <w:tcW w:w="2267" w:type="dxa"/>
          </w:tcPr>
          <w:p w:rsidR="007241A5" w:rsidRPr="007241A5" w:rsidRDefault="007241A5" w:rsidP="007241A5">
            <w:pPr>
              <w:tabs>
                <w:tab w:val="left" w:pos="1276"/>
              </w:tabs>
              <w:spacing w:line="360" w:lineRule="auto"/>
              <w:jc w:val="both"/>
              <w:rPr>
                <w:rFonts w:ascii="Times New Roman" w:hAnsi="Times New Roman" w:cs="Times New Roman"/>
                <w:sz w:val="28"/>
                <w:szCs w:val="28"/>
              </w:rPr>
            </w:pPr>
          </w:p>
        </w:tc>
      </w:tr>
    </w:tbl>
    <w:p w:rsidR="007241A5" w:rsidRPr="007241A5" w:rsidRDefault="007241A5" w:rsidP="007241A5">
      <w:pPr>
        <w:tabs>
          <w:tab w:val="left" w:pos="1276"/>
        </w:tabs>
        <w:spacing w:line="360" w:lineRule="auto"/>
        <w:jc w:val="both"/>
        <w:rPr>
          <w:rFonts w:ascii="Times New Roman" w:hAnsi="Times New Roman" w:cs="Times New Roman"/>
          <w:sz w:val="28"/>
          <w:szCs w:val="28"/>
        </w:rPr>
      </w:pPr>
    </w:p>
    <w:p w:rsidR="007241A5" w:rsidRPr="007241A5" w:rsidRDefault="007241A5" w:rsidP="007241A5">
      <w:pPr>
        <w:tabs>
          <w:tab w:val="left" w:pos="1276"/>
        </w:tabs>
        <w:spacing w:line="360" w:lineRule="auto"/>
        <w:jc w:val="both"/>
        <w:rPr>
          <w:rFonts w:ascii="Times New Roman" w:hAnsi="Times New Roman" w:cs="Times New Roman"/>
          <w:sz w:val="28"/>
          <w:szCs w:val="28"/>
        </w:rPr>
      </w:pPr>
    </w:p>
    <w:p w:rsidR="007241A5" w:rsidRPr="007241A5" w:rsidRDefault="007241A5" w:rsidP="007241A5">
      <w:pPr>
        <w:tabs>
          <w:tab w:val="left" w:pos="993"/>
        </w:tabs>
        <w:spacing w:after="0" w:line="240" w:lineRule="auto"/>
        <w:jc w:val="center"/>
        <w:rPr>
          <w:rFonts w:ascii="Times New Roman" w:eastAsia="Times New Roman" w:hAnsi="Times New Roman" w:cs="Times New Roman"/>
          <w:b/>
          <w:caps/>
          <w:sz w:val="28"/>
          <w:szCs w:val="28"/>
        </w:rPr>
      </w:pPr>
    </w:p>
    <w:p w:rsidR="007241A5" w:rsidRPr="007241A5" w:rsidRDefault="007241A5" w:rsidP="007241A5">
      <w:pPr>
        <w:widowControl w:val="0"/>
        <w:tabs>
          <w:tab w:val="left" w:pos="1134"/>
          <w:tab w:val="left" w:pos="5954"/>
        </w:tabs>
        <w:spacing w:after="0" w:line="360" w:lineRule="auto"/>
        <w:ind w:firstLine="709"/>
        <w:jc w:val="center"/>
        <w:rPr>
          <w:rFonts w:ascii="Times New Roman" w:hAnsi="Times New Roman" w:cs="Times New Roman"/>
          <w:sz w:val="28"/>
          <w:szCs w:val="28"/>
        </w:rPr>
      </w:pPr>
    </w:p>
    <w:p w:rsidR="00771E63" w:rsidRPr="007241A5" w:rsidRDefault="00771E63" w:rsidP="007D1E3F">
      <w:pPr>
        <w:tabs>
          <w:tab w:val="left" w:pos="1134"/>
        </w:tabs>
        <w:spacing w:after="0" w:line="240" w:lineRule="auto"/>
        <w:jc w:val="right"/>
        <w:rPr>
          <w:rFonts w:ascii="Times New Roman" w:eastAsia="Calibri" w:hAnsi="Times New Roman" w:cs="Times New Roman"/>
          <w:sz w:val="24"/>
          <w:szCs w:val="24"/>
        </w:rPr>
      </w:pPr>
    </w:p>
    <w:sectPr w:rsidR="00771E63" w:rsidRPr="007241A5" w:rsidSect="00433D96">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851" w:bottom="1276" w:left="85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CD8" w:rsidRDefault="006D6CD8" w:rsidP="001F77C8">
      <w:pPr>
        <w:spacing w:after="0" w:line="240" w:lineRule="auto"/>
      </w:pPr>
      <w:r>
        <w:separator/>
      </w:r>
    </w:p>
  </w:endnote>
  <w:endnote w:type="continuationSeparator" w:id="0">
    <w:p w:rsidR="006D6CD8" w:rsidRDefault="006D6CD8" w:rsidP="001F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Henderson BCG Serif">
    <w:altName w:val="Times New Roman"/>
    <w:charset w:val="00"/>
    <w:family w:val="roman"/>
    <w:pitch w:val="variable"/>
    <w:sig w:usb0="A000006F" w:usb1="D000E06B"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829537"/>
      <w:docPartObj>
        <w:docPartGallery w:val="Page Numbers (Bottom of Page)"/>
        <w:docPartUnique/>
      </w:docPartObj>
    </w:sdtPr>
    <w:sdtEndPr>
      <w:rPr>
        <w:rFonts w:ascii="Times New Roman" w:hAnsi="Times New Roman" w:cs="Times New Roman"/>
      </w:rPr>
    </w:sdtEndPr>
    <w:sdtContent>
      <w:p w:rsidR="007241A5" w:rsidRPr="004176CB" w:rsidRDefault="007241A5" w:rsidP="007241A5">
        <w:pPr>
          <w:pStyle w:val="aa"/>
          <w:jc w:val="right"/>
          <w:rPr>
            <w:rFonts w:ascii="Times New Roman" w:hAnsi="Times New Roman" w:cs="Times New Roman"/>
          </w:rPr>
        </w:pPr>
        <w:r w:rsidRPr="004176CB">
          <w:rPr>
            <w:rFonts w:ascii="Times New Roman" w:hAnsi="Times New Roman" w:cs="Times New Roman"/>
          </w:rPr>
          <w:fldChar w:fldCharType="begin"/>
        </w:r>
        <w:r w:rsidRPr="004176CB">
          <w:rPr>
            <w:rFonts w:ascii="Times New Roman" w:hAnsi="Times New Roman" w:cs="Times New Roman"/>
          </w:rPr>
          <w:instrText>PAGE   \* MERGEFORMAT</w:instrText>
        </w:r>
        <w:r w:rsidRPr="004176CB">
          <w:rPr>
            <w:rFonts w:ascii="Times New Roman" w:hAnsi="Times New Roman" w:cs="Times New Roman"/>
          </w:rPr>
          <w:fldChar w:fldCharType="separate"/>
        </w:r>
        <w:r w:rsidR="004F45F2">
          <w:rPr>
            <w:rFonts w:ascii="Times New Roman" w:hAnsi="Times New Roman" w:cs="Times New Roman"/>
            <w:noProof/>
          </w:rPr>
          <w:t>2</w:t>
        </w:r>
        <w:r w:rsidRPr="004176CB">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14192"/>
      <w:docPartObj>
        <w:docPartGallery w:val="Page Numbers (Bottom of Page)"/>
        <w:docPartUnique/>
      </w:docPartObj>
    </w:sdtPr>
    <w:sdtEndPr/>
    <w:sdtContent>
      <w:p w:rsidR="007241A5" w:rsidRDefault="007241A5" w:rsidP="007241A5">
        <w:pPr>
          <w:pStyle w:val="aa"/>
          <w:jc w:val="right"/>
        </w:pPr>
        <w:r>
          <w:fldChar w:fldCharType="begin"/>
        </w:r>
        <w:r>
          <w:instrText>PAGE   \* MERGEFORMAT</w:instrText>
        </w:r>
        <w:r>
          <w:fldChar w:fldCharType="separate"/>
        </w:r>
        <w:r w:rsidR="004F45F2">
          <w:rPr>
            <w:noProof/>
          </w:rPr>
          <w:t>21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A5" w:rsidRDefault="007241A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A5" w:rsidRDefault="007241A5">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A5" w:rsidRDefault="007241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CD8" w:rsidRDefault="006D6CD8" w:rsidP="001F77C8">
      <w:pPr>
        <w:spacing w:after="0" w:line="240" w:lineRule="auto"/>
      </w:pPr>
      <w:r>
        <w:separator/>
      </w:r>
    </w:p>
  </w:footnote>
  <w:footnote w:type="continuationSeparator" w:id="0">
    <w:p w:rsidR="006D6CD8" w:rsidRDefault="006D6CD8" w:rsidP="001F77C8">
      <w:pPr>
        <w:spacing w:after="0" w:line="240" w:lineRule="auto"/>
      </w:pPr>
      <w:r>
        <w:continuationSeparator/>
      </w:r>
    </w:p>
  </w:footnote>
  <w:footnote w:id="1">
    <w:p w:rsidR="007241A5" w:rsidRPr="00501634" w:rsidRDefault="007241A5" w:rsidP="007241A5">
      <w:pPr>
        <w:tabs>
          <w:tab w:val="left" w:pos="1276"/>
          <w:tab w:val="right" w:leader="dot" w:pos="9356"/>
        </w:tabs>
        <w:rPr>
          <w:rFonts w:ascii="Times New Roman" w:hAnsi="Times New Roman" w:cs="Times New Roman"/>
          <w:sz w:val="20"/>
        </w:rPr>
      </w:pPr>
      <w:r w:rsidRPr="00501634">
        <w:rPr>
          <w:rStyle w:val="af3"/>
          <w:rFonts w:ascii="Times New Roman" w:hAnsi="Times New Roman" w:cs="Times New Roman"/>
          <w:sz w:val="20"/>
        </w:rPr>
        <w:footnoteRef/>
      </w:r>
      <w:r>
        <w:rPr>
          <w:rFonts w:ascii="Times New Roman" w:hAnsi="Times New Roman" w:cs="Times New Roman"/>
          <w:sz w:val="20"/>
        </w:rPr>
        <w:t xml:space="preserve"> П</w:t>
      </w:r>
      <w:r w:rsidRPr="00D410A9">
        <w:rPr>
          <w:rFonts w:ascii="Times New Roman" w:hAnsi="Times New Roman" w:cs="Times New Roman"/>
          <w:sz w:val="20"/>
        </w:rPr>
        <w:t>ункт 8 перечня Поручений Президента Российской Федерации от 14 июля 2015 года № Пр-1366.</w:t>
      </w:r>
      <w:r>
        <w:rPr>
          <w:rFonts w:ascii="Arial" w:hAnsi="Arial" w:cs="Arial"/>
          <w:sz w:val="24"/>
        </w:rPr>
        <w:t xml:space="preserve"> </w:t>
      </w:r>
    </w:p>
    <w:p w:rsidR="007241A5" w:rsidRPr="00E76E54" w:rsidRDefault="007241A5" w:rsidP="007241A5">
      <w:pPr>
        <w:pStyle w:val="af1"/>
        <w:rPr>
          <w:sz w:val="22"/>
          <w:szCs w:val="22"/>
        </w:rPr>
      </w:pPr>
    </w:p>
  </w:footnote>
  <w:footnote w:id="2">
    <w:p w:rsidR="007241A5" w:rsidRPr="00FE46B4" w:rsidRDefault="007241A5" w:rsidP="007241A5">
      <w:pPr>
        <w:pStyle w:val="af1"/>
        <w:rPr>
          <w:rFonts w:ascii="Times New Roman" w:hAnsi="Times New Roman" w:cs="Times New Roman"/>
          <w:szCs w:val="22"/>
        </w:rPr>
      </w:pPr>
      <w:r>
        <w:rPr>
          <w:rStyle w:val="af3"/>
        </w:rPr>
        <w:footnoteRef/>
      </w:r>
      <w:r>
        <w:t xml:space="preserve"> </w:t>
      </w:r>
      <w:r w:rsidRPr="00FE46B4">
        <w:rPr>
          <w:rFonts w:ascii="Times New Roman" w:hAnsi="Times New Roman" w:cs="Times New Roman"/>
          <w:szCs w:val="22"/>
        </w:rPr>
        <w:t xml:space="preserve">Ссылки на примеры </w:t>
      </w:r>
      <w:r w:rsidRPr="00412D0C">
        <w:rPr>
          <w:rFonts w:ascii="Times New Roman" w:hAnsi="Times New Roman" w:cs="Times New Roman"/>
          <w:szCs w:val="22"/>
        </w:rPr>
        <w:t>реализации самостоятельных проект</w:t>
      </w:r>
      <w:r>
        <w:rPr>
          <w:rFonts w:ascii="Times New Roman" w:hAnsi="Times New Roman" w:cs="Times New Roman"/>
          <w:szCs w:val="22"/>
        </w:rPr>
        <w:t>ов</w:t>
      </w:r>
      <w:r w:rsidRPr="00FE46B4">
        <w:rPr>
          <w:rFonts w:ascii="Times New Roman" w:hAnsi="Times New Roman" w:cs="Times New Roman"/>
          <w:szCs w:val="22"/>
        </w:rPr>
        <w:t xml:space="preserve"> в области внедрения успешных практик муниципального управления</w:t>
      </w:r>
      <w:r w:rsidRPr="00412D0C">
        <w:rPr>
          <w:rFonts w:ascii="Times New Roman" w:hAnsi="Times New Roman" w:cs="Times New Roman"/>
          <w:szCs w:val="22"/>
        </w:rPr>
        <w:t xml:space="preserve"> </w:t>
      </w:r>
      <w:r w:rsidRPr="00FE46B4">
        <w:rPr>
          <w:rFonts w:ascii="Times New Roman" w:hAnsi="Times New Roman" w:cs="Times New Roman"/>
          <w:szCs w:val="22"/>
        </w:rPr>
        <w:t xml:space="preserve">в </w:t>
      </w:r>
      <w:r>
        <w:rPr>
          <w:rFonts w:ascii="Times New Roman" w:hAnsi="Times New Roman" w:cs="Times New Roman"/>
          <w:szCs w:val="22"/>
        </w:rPr>
        <w:t>Тюменской</w:t>
      </w:r>
      <w:r w:rsidRPr="00FE46B4">
        <w:rPr>
          <w:rFonts w:ascii="Times New Roman" w:hAnsi="Times New Roman" w:cs="Times New Roman"/>
          <w:szCs w:val="22"/>
        </w:rPr>
        <w:t>, Свердловской, Белгородской, Костромской и Ульяновской областях, а также в Алтайском крае полученные из открытых источников размещенных в сети Интернет</w:t>
      </w:r>
    </w:p>
    <w:p w:rsidR="007241A5" w:rsidRPr="00FE46B4" w:rsidRDefault="007241A5" w:rsidP="007241A5">
      <w:pPr>
        <w:pStyle w:val="af1"/>
        <w:rPr>
          <w:rFonts w:ascii="Times New Roman" w:hAnsi="Times New Roman" w:cs="Times New Roman"/>
          <w:szCs w:val="22"/>
        </w:rPr>
      </w:pPr>
      <w:r w:rsidRPr="00FE46B4">
        <w:rPr>
          <w:rFonts w:ascii="Times New Roman" w:hAnsi="Times New Roman" w:cs="Times New Roman"/>
          <w:szCs w:val="22"/>
        </w:rPr>
        <w:t xml:space="preserve"> 1. </w:t>
      </w:r>
      <w:r w:rsidRPr="00412D0C">
        <w:rPr>
          <w:rFonts w:ascii="Times New Roman" w:hAnsi="Times New Roman" w:cs="Times New Roman"/>
          <w:szCs w:val="22"/>
        </w:rPr>
        <w:t>http://www.tyumen-region.ru/news/investment/4689/</w:t>
      </w:r>
    </w:p>
    <w:p w:rsidR="007241A5" w:rsidRPr="00FE46B4" w:rsidRDefault="007241A5" w:rsidP="007241A5">
      <w:pPr>
        <w:pStyle w:val="af1"/>
        <w:rPr>
          <w:rFonts w:ascii="Times New Roman" w:hAnsi="Times New Roman" w:cs="Times New Roman"/>
          <w:szCs w:val="22"/>
        </w:rPr>
      </w:pPr>
      <w:r w:rsidRPr="00FE46B4">
        <w:rPr>
          <w:rFonts w:ascii="Times New Roman" w:hAnsi="Times New Roman" w:cs="Times New Roman"/>
          <w:szCs w:val="22"/>
        </w:rPr>
        <w:t xml:space="preserve">2. </w:t>
      </w:r>
      <w:hyperlink r:id="rId1" w:history="1">
        <w:r w:rsidRPr="00FE46B4">
          <w:rPr>
            <w:rFonts w:ascii="Times New Roman" w:hAnsi="Times New Roman" w:cs="Times New Roman"/>
            <w:szCs w:val="22"/>
          </w:rPr>
          <w:t>http://www.midural.ru/news/list/document62482/</w:t>
        </w:r>
      </w:hyperlink>
    </w:p>
    <w:p w:rsidR="007241A5" w:rsidRPr="00FE46B4" w:rsidRDefault="007241A5" w:rsidP="007241A5">
      <w:pPr>
        <w:pStyle w:val="af1"/>
        <w:rPr>
          <w:rFonts w:ascii="Times New Roman" w:hAnsi="Times New Roman" w:cs="Times New Roman"/>
          <w:szCs w:val="22"/>
        </w:rPr>
      </w:pPr>
      <w:r w:rsidRPr="00FE46B4">
        <w:rPr>
          <w:rFonts w:ascii="Times New Roman" w:hAnsi="Times New Roman" w:cs="Times New Roman"/>
          <w:szCs w:val="22"/>
        </w:rPr>
        <w:t>3.http://belgorodinvest.com/investpotentsial/municipal-investment-standard/municipal-investment-standard/</w:t>
      </w:r>
    </w:p>
    <w:p w:rsidR="007241A5" w:rsidRPr="00FE46B4" w:rsidRDefault="007241A5" w:rsidP="007241A5">
      <w:pPr>
        <w:pStyle w:val="af1"/>
        <w:rPr>
          <w:rFonts w:ascii="Times New Roman" w:hAnsi="Times New Roman" w:cs="Times New Roman"/>
          <w:szCs w:val="22"/>
        </w:rPr>
      </w:pPr>
      <w:r w:rsidRPr="00FE46B4">
        <w:rPr>
          <w:rFonts w:ascii="Times New Roman" w:hAnsi="Times New Roman" w:cs="Times New Roman"/>
          <w:szCs w:val="22"/>
        </w:rPr>
        <w:t xml:space="preserve">4. </w:t>
      </w:r>
      <w:hyperlink r:id="rId2" w:history="1">
        <w:r w:rsidRPr="00FE46B4">
          <w:rPr>
            <w:rFonts w:ascii="Times New Roman" w:hAnsi="Times New Roman" w:cs="Times New Roman"/>
            <w:szCs w:val="22"/>
          </w:rPr>
          <w:t>http://www.gradkostroma.ru/investors/mun_standart_investors/index.aspx</w:t>
        </w:r>
      </w:hyperlink>
    </w:p>
    <w:p w:rsidR="007241A5" w:rsidRPr="00FE46B4" w:rsidRDefault="007241A5" w:rsidP="007241A5">
      <w:pPr>
        <w:pStyle w:val="af1"/>
        <w:rPr>
          <w:rFonts w:ascii="Times New Roman" w:hAnsi="Times New Roman" w:cs="Times New Roman"/>
          <w:szCs w:val="22"/>
        </w:rPr>
      </w:pPr>
      <w:r w:rsidRPr="00FE46B4">
        <w:rPr>
          <w:rFonts w:ascii="Times New Roman" w:hAnsi="Times New Roman" w:cs="Times New Roman"/>
          <w:szCs w:val="22"/>
        </w:rPr>
        <w:t>5. http://econom22.ru/investment/Standart_MO/</w:t>
      </w:r>
    </w:p>
    <w:p w:rsidR="007241A5" w:rsidRDefault="007241A5" w:rsidP="007241A5">
      <w:pPr>
        <w:pStyle w:val="af1"/>
      </w:pPr>
    </w:p>
  </w:footnote>
  <w:footnote w:id="3">
    <w:p w:rsidR="007241A5" w:rsidRPr="00501634" w:rsidRDefault="007241A5" w:rsidP="007241A5">
      <w:pPr>
        <w:tabs>
          <w:tab w:val="left" w:pos="1276"/>
          <w:tab w:val="right" w:leader="dot" w:pos="9356"/>
        </w:tabs>
        <w:rPr>
          <w:rFonts w:ascii="Times New Roman" w:hAnsi="Times New Roman"/>
          <w:sz w:val="20"/>
        </w:rPr>
      </w:pPr>
      <w:r w:rsidRPr="00501634">
        <w:rPr>
          <w:rStyle w:val="af3"/>
          <w:rFonts w:ascii="Times New Roman" w:hAnsi="Times New Roman"/>
          <w:sz w:val="20"/>
        </w:rPr>
        <w:footnoteRef/>
      </w:r>
      <w:r>
        <w:rPr>
          <w:rFonts w:ascii="Times New Roman" w:hAnsi="Times New Roman"/>
          <w:sz w:val="20"/>
        </w:rPr>
        <w:t xml:space="preserve"> П</w:t>
      </w:r>
      <w:r w:rsidRPr="00D410A9">
        <w:rPr>
          <w:rFonts w:ascii="Times New Roman" w:hAnsi="Times New Roman"/>
          <w:sz w:val="20"/>
        </w:rPr>
        <w:t>ункт 8 перечня Поручений Президента Российской Федерации от 14 июля 2015 года № Пр-1366</w:t>
      </w:r>
      <w:r w:rsidRPr="00501634">
        <w:rPr>
          <w:rFonts w:ascii="Times New Roman" w:hAnsi="Times New Roman"/>
          <w:sz w:val="20"/>
        </w:rPr>
        <w:t>.</w:t>
      </w:r>
    </w:p>
    <w:p w:rsidR="007241A5" w:rsidRPr="00E76E54" w:rsidRDefault="007241A5" w:rsidP="007241A5">
      <w:pPr>
        <w:pStyle w:val="af1"/>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A5" w:rsidRDefault="007241A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A5" w:rsidRDefault="007241A5" w:rsidP="001C590E">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A5" w:rsidRDefault="007241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568"/>
    <w:multiLevelType w:val="hybridMultilevel"/>
    <w:tmpl w:val="134CBB02"/>
    <w:lvl w:ilvl="0" w:tplc="90AA3740">
      <w:start w:val="1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30DE"/>
    <w:multiLevelType w:val="hybridMultilevel"/>
    <w:tmpl w:val="B574A8AE"/>
    <w:lvl w:ilvl="0" w:tplc="77661ED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DE3CC9"/>
    <w:multiLevelType w:val="hybridMultilevel"/>
    <w:tmpl w:val="AE3A5872"/>
    <w:lvl w:ilvl="0" w:tplc="EFBC9490">
      <w:start w:val="1"/>
      <w:numFmt w:val="decimal"/>
      <w:lvlText w:val="%1."/>
      <w:lvlJc w:val="left"/>
      <w:pPr>
        <w:tabs>
          <w:tab w:val="num" w:pos="31"/>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F67F5E"/>
    <w:multiLevelType w:val="multilevel"/>
    <w:tmpl w:val="59F0A00A"/>
    <w:lvl w:ilvl="0">
      <w:start w:val="1"/>
      <w:numFmt w:val="upperRoman"/>
      <w:lvlText w:val="%1."/>
      <w:lvlJc w:val="left"/>
      <w:pPr>
        <w:tabs>
          <w:tab w:val="num" w:pos="284"/>
        </w:tabs>
        <w:ind w:left="284" w:hanging="284"/>
      </w:pPr>
      <w:rPr>
        <w:rFonts w:hint="default"/>
        <w:b/>
        <w:i w:val="0"/>
        <w:caps w:val="0"/>
        <w:strike w:val="0"/>
        <w:dstrike w:val="0"/>
        <w:vanish w:val="0"/>
        <w:sz w:val="24"/>
        <w:szCs w:val="24"/>
        <w:vertAlign w:val="baseline"/>
      </w:rPr>
    </w:lvl>
    <w:lvl w:ilvl="1">
      <w:start w:val="1"/>
      <w:numFmt w:val="decimal"/>
      <w:pStyle w:val="2"/>
      <w:lvlText w:val="%1.%2"/>
      <w:lvlJc w:val="left"/>
      <w:pPr>
        <w:tabs>
          <w:tab w:val="num" w:pos="567"/>
        </w:tabs>
        <w:ind w:left="567" w:hanging="567"/>
      </w:pPr>
      <w:rPr>
        <w:rFonts w:ascii="Henderson BCG Serif" w:hAnsi="Henderson BCG Serif" w:hint="default"/>
        <w:b/>
        <w:i w:val="0"/>
        <w:sz w:val="22"/>
      </w:rPr>
    </w:lvl>
    <w:lvl w:ilvl="2">
      <w:start w:val="1"/>
      <w:numFmt w:val="decimal"/>
      <w:pStyle w:val="3"/>
      <w:lvlText w:val="%1.%2.%3"/>
      <w:lvlJc w:val="left"/>
      <w:pPr>
        <w:tabs>
          <w:tab w:val="num" w:pos="851"/>
        </w:tabs>
        <w:ind w:left="851" w:hanging="851"/>
      </w:pPr>
      <w:rPr>
        <w:rFonts w:ascii="Henderson BCG Serif" w:hAnsi="Henderson BCG Serif" w:hint="default"/>
        <w:b/>
        <w:i w:val="0"/>
        <w:sz w:val="22"/>
      </w:rPr>
    </w:lvl>
    <w:lvl w:ilvl="3">
      <w:start w:val="1"/>
      <w:numFmt w:val="decimal"/>
      <w:pStyle w:val="4"/>
      <w:lvlText w:val="%1.%2.%3.%4"/>
      <w:lvlJc w:val="left"/>
      <w:pPr>
        <w:tabs>
          <w:tab w:val="num" w:pos="1134"/>
        </w:tabs>
        <w:ind w:left="1134" w:hanging="1134"/>
      </w:pPr>
      <w:rPr>
        <w:rFonts w:ascii="Henderson BCG Serif" w:hAnsi="Henderson BCG Serif" w:hint="default"/>
        <w:sz w:val="22"/>
      </w:rPr>
    </w:lvl>
    <w:lvl w:ilvl="4">
      <w:start w:val="1"/>
      <w:numFmt w:val="decimal"/>
      <w:pStyle w:val="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4" w15:restartNumberingAfterBreak="0">
    <w:nsid w:val="0DA63A69"/>
    <w:multiLevelType w:val="hybridMultilevel"/>
    <w:tmpl w:val="DEBA41B8"/>
    <w:lvl w:ilvl="0" w:tplc="993869EE">
      <w:start w:val="7"/>
      <w:numFmt w:val="decimal"/>
      <w:lvlText w:val="%1."/>
      <w:lvlJc w:val="left"/>
      <w:pPr>
        <w:ind w:left="7164" w:hanging="360"/>
      </w:pPr>
      <w:rPr>
        <w:rFonts w:hint="default"/>
        <w:b w:val="0"/>
        <w:color w:val="000000" w:themeColor="text1"/>
      </w:rPr>
    </w:lvl>
    <w:lvl w:ilvl="1" w:tplc="04190019" w:tentative="1">
      <w:start w:val="1"/>
      <w:numFmt w:val="lowerLetter"/>
      <w:lvlText w:val="%2."/>
      <w:lvlJc w:val="left"/>
      <w:pPr>
        <w:ind w:left="8163" w:hanging="360"/>
      </w:pPr>
    </w:lvl>
    <w:lvl w:ilvl="2" w:tplc="0419001B" w:tentative="1">
      <w:start w:val="1"/>
      <w:numFmt w:val="lowerRoman"/>
      <w:lvlText w:val="%3."/>
      <w:lvlJc w:val="right"/>
      <w:pPr>
        <w:ind w:left="8883" w:hanging="180"/>
      </w:pPr>
    </w:lvl>
    <w:lvl w:ilvl="3" w:tplc="0419000F" w:tentative="1">
      <w:start w:val="1"/>
      <w:numFmt w:val="decimal"/>
      <w:lvlText w:val="%4."/>
      <w:lvlJc w:val="left"/>
      <w:pPr>
        <w:ind w:left="9603" w:hanging="360"/>
      </w:pPr>
    </w:lvl>
    <w:lvl w:ilvl="4" w:tplc="04190019" w:tentative="1">
      <w:start w:val="1"/>
      <w:numFmt w:val="lowerLetter"/>
      <w:lvlText w:val="%5."/>
      <w:lvlJc w:val="left"/>
      <w:pPr>
        <w:ind w:left="10323" w:hanging="360"/>
      </w:pPr>
    </w:lvl>
    <w:lvl w:ilvl="5" w:tplc="0419001B" w:tentative="1">
      <w:start w:val="1"/>
      <w:numFmt w:val="lowerRoman"/>
      <w:lvlText w:val="%6."/>
      <w:lvlJc w:val="right"/>
      <w:pPr>
        <w:ind w:left="11043" w:hanging="180"/>
      </w:pPr>
    </w:lvl>
    <w:lvl w:ilvl="6" w:tplc="0419000F" w:tentative="1">
      <w:start w:val="1"/>
      <w:numFmt w:val="decimal"/>
      <w:lvlText w:val="%7."/>
      <w:lvlJc w:val="left"/>
      <w:pPr>
        <w:ind w:left="11763" w:hanging="360"/>
      </w:pPr>
    </w:lvl>
    <w:lvl w:ilvl="7" w:tplc="04190019" w:tentative="1">
      <w:start w:val="1"/>
      <w:numFmt w:val="lowerLetter"/>
      <w:lvlText w:val="%8."/>
      <w:lvlJc w:val="left"/>
      <w:pPr>
        <w:ind w:left="12483" w:hanging="360"/>
      </w:pPr>
    </w:lvl>
    <w:lvl w:ilvl="8" w:tplc="0419001B" w:tentative="1">
      <w:start w:val="1"/>
      <w:numFmt w:val="lowerRoman"/>
      <w:lvlText w:val="%9."/>
      <w:lvlJc w:val="right"/>
      <w:pPr>
        <w:ind w:left="13203" w:hanging="180"/>
      </w:pPr>
    </w:lvl>
  </w:abstractNum>
  <w:abstractNum w:abstractNumId="5" w15:restartNumberingAfterBreak="0">
    <w:nsid w:val="1268591B"/>
    <w:multiLevelType w:val="hybridMultilevel"/>
    <w:tmpl w:val="92BE190E"/>
    <w:lvl w:ilvl="0" w:tplc="C0F86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BF2854"/>
    <w:multiLevelType w:val="hybridMultilevel"/>
    <w:tmpl w:val="FA1CB8BC"/>
    <w:lvl w:ilvl="0" w:tplc="2FCAE202">
      <w:start w:val="1"/>
      <w:numFmt w:val="decimal"/>
      <w:lvlText w:val="%1."/>
      <w:lvlJc w:val="left"/>
      <w:pPr>
        <w:ind w:left="107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C61BD1"/>
    <w:multiLevelType w:val="hybridMultilevel"/>
    <w:tmpl w:val="0CBE56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85445"/>
    <w:multiLevelType w:val="hybridMultilevel"/>
    <w:tmpl w:val="5644C2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E9081E"/>
    <w:multiLevelType w:val="hybridMultilevel"/>
    <w:tmpl w:val="AE3A5872"/>
    <w:lvl w:ilvl="0" w:tplc="EFBC9490">
      <w:start w:val="1"/>
      <w:numFmt w:val="decimal"/>
      <w:lvlText w:val="%1."/>
      <w:lvlJc w:val="left"/>
      <w:pPr>
        <w:tabs>
          <w:tab w:val="num" w:pos="31"/>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11166A"/>
    <w:multiLevelType w:val="hybridMultilevel"/>
    <w:tmpl w:val="48D69D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F54AF"/>
    <w:multiLevelType w:val="hybridMultilevel"/>
    <w:tmpl w:val="25D835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41C4B"/>
    <w:multiLevelType w:val="hybridMultilevel"/>
    <w:tmpl w:val="F45E77D4"/>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2A054F0"/>
    <w:multiLevelType w:val="hybridMultilevel"/>
    <w:tmpl w:val="86305E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CE4597"/>
    <w:multiLevelType w:val="hybridMultilevel"/>
    <w:tmpl w:val="0B96F544"/>
    <w:lvl w:ilvl="0" w:tplc="8B689CD0">
      <w:start w:val="13"/>
      <w:numFmt w:val="decimal"/>
      <w:lvlText w:val="%1."/>
      <w:lvlJc w:val="left"/>
      <w:pPr>
        <w:ind w:left="7164"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8B35DA"/>
    <w:multiLevelType w:val="hybridMultilevel"/>
    <w:tmpl w:val="7654EE00"/>
    <w:lvl w:ilvl="0" w:tplc="FAC03806">
      <w:start w:val="1"/>
      <w:numFmt w:val="decimal"/>
      <w:lvlText w:val="%1)"/>
      <w:lvlJc w:val="left"/>
      <w:pPr>
        <w:ind w:left="1287" w:hanging="360"/>
      </w:pPr>
      <w:rPr>
        <w:rFonts w:ascii="Times New Roman" w:hAnsi="Times New Roman" w:cs="Times New Roman" w:hint="default"/>
        <w:b w:val="0"/>
        <w:i w:val="0"/>
        <w:sz w:val="28"/>
        <w:szCs w:val="28"/>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B0E4635"/>
    <w:multiLevelType w:val="hybridMultilevel"/>
    <w:tmpl w:val="5072A3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2538E4"/>
    <w:multiLevelType w:val="hybridMultilevel"/>
    <w:tmpl w:val="C890B0BC"/>
    <w:lvl w:ilvl="0" w:tplc="9CD4F792">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C28196B"/>
    <w:multiLevelType w:val="hybridMultilevel"/>
    <w:tmpl w:val="0ABADD9E"/>
    <w:lvl w:ilvl="0" w:tplc="EAF2EF4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554014"/>
    <w:multiLevelType w:val="hybridMultilevel"/>
    <w:tmpl w:val="27820CC4"/>
    <w:lvl w:ilvl="0" w:tplc="7A4EA37C">
      <w:start w:val="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B910E0"/>
    <w:multiLevelType w:val="hybridMultilevel"/>
    <w:tmpl w:val="0CBE56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7B3657"/>
    <w:multiLevelType w:val="hybridMultilevel"/>
    <w:tmpl w:val="AE3A5872"/>
    <w:lvl w:ilvl="0" w:tplc="EFBC9490">
      <w:start w:val="1"/>
      <w:numFmt w:val="decimal"/>
      <w:lvlText w:val="%1."/>
      <w:lvlJc w:val="left"/>
      <w:pPr>
        <w:tabs>
          <w:tab w:val="num" w:pos="31"/>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46B02F7"/>
    <w:multiLevelType w:val="multilevel"/>
    <w:tmpl w:val="AF1C562A"/>
    <w:lvl w:ilvl="0">
      <w:start w:val="1"/>
      <w:numFmt w:val="decimal"/>
      <w:lvlText w:val="%1."/>
      <w:lvlJc w:val="left"/>
      <w:pPr>
        <w:ind w:left="928" w:hanging="360"/>
      </w:pPr>
      <w:rPr>
        <w:rFonts w:hint="default"/>
      </w:rPr>
    </w:lvl>
    <w:lvl w:ilvl="1">
      <w:start w:val="1"/>
      <w:numFmt w:val="decimal"/>
      <w:isLgl/>
      <w:lvlText w:val="%1.%2"/>
      <w:lvlJc w:val="left"/>
      <w:pPr>
        <w:ind w:left="1303" w:hanging="375"/>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3" w15:restartNumberingAfterBreak="0">
    <w:nsid w:val="482F68B0"/>
    <w:multiLevelType w:val="hybridMultilevel"/>
    <w:tmpl w:val="A62ED6BE"/>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00C1456"/>
    <w:multiLevelType w:val="hybridMultilevel"/>
    <w:tmpl w:val="DF160610"/>
    <w:lvl w:ilvl="0" w:tplc="8F6E1592">
      <w:start w:val="1"/>
      <w:numFmt w:val="decimal"/>
      <w:lvlText w:val="%1."/>
      <w:lvlJc w:val="left"/>
      <w:pPr>
        <w:ind w:left="1353" w:hanging="360"/>
      </w:pPr>
      <w:rPr>
        <w:rFonts w:hint="default"/>
        <w:color w:val="000000" w:themeColor="text1"/>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15:restartNumberingAfterBreak="0">
    <w:nsid w:val="5BB73E2A"/>
    <w:multiLevelType w:val="hybridMultilevel"/>
    <w:tmpl w:val="38F2E4FE"/>
    <w:lvl w:ilvl="0" w:tplc="5AC6DB32">
      <w:start w:val="25"/>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F02D0D"/>
    <w:multiLevelType w:val="hybridMultilevel"/>
    <w:tmpl w:val="A8FA13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7A404B"/>
    <w:multiLevelType w:val="hybridMultilevel"/>
    <w:tmpl w:val="AE3A5872"/>
    <w:lvl w:ilvl="0" w:tplc="EFBC9490">
      <w:start w:val="1"/>
      <w:numFmt w:val="decimal"/>
      <w:lvlText w:val="%1."/>
      <w:lvlJc w:val="left"/>
      <w:pPr>
        <w:tabs>
          <w:tab w:val="num" w:pos="31"/>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FFC56A6"/>
    <w:multiLevelType w:val="hybridMultilevel"/>
    <w:tmpl w:val="246246AC"/>
    <w:lvl w:ilvl="0" w:tplc="9A368906">
      <w:start w:val="6"/>
      <w:numFmt w:val="upperRoman"/>
      <w:lvlText w:val="%1."/>
      <w:lvlJc w:val="left"/>
      <w:pPr>
        <w:ind w:left="1287" w:hanging="72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892445D"/>
    <w:multiLevelType w:val="hybridMultilevel"/>
    <w:tmpl w:val="79A6343E"/>
    <w:lvl w:ilvl="0" w:tplc="A9BE5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C31D0"/>
    <w:multiLevelType w:val="hybridMultilevel"/>
    <w:tmpl w:val="78DAD732"/>
    <w:lvl w:ilvl="0" w:tplc="DFA437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EDD2616"/>
    <w:multiLevelType w:val="hybridMultilevel"/>
    <w:tmpl w:val="AE3A5872"/>
    <w:lvl w:ilvl="0" w:tplc="EFBC9490">
      <w:start w:val="1"/>
      <w:numFmt w:val="decimal"/>
      <w:lvlText w:val="%1."/>
      <w:lvlJc w:val="left"/>
      <w:pPr>
        <w:tabs>
          <w:tab w:val="num" w:pos="31"/>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9"/>
  </w:num>
  <w:num w:numId="4">
    <w:abstractNumId w:val="2"/>
  </w:num>
  <w:num w:numId="5">
    <w:abstractNumId w:val="21"/>
  </w:num>
  <w:num w:numId="6">
    <w:abstractNumId w:val="31"/>
  </w:num>
  <w:num w:numId="7">
    <w:abstractNumId w:val="30"/>
  </w:num>
  <w:num w:numId="8">
    <w:abstractNumId w:val="7"/>
  </w:num>
  <w:num w:numId="9">
    <w:abstractNumId w:val="20"/>
  </w:num>
  <w:num w:numId="10">
    <w:abstractNumId w:val="1"/>
  </w:num>
  <w:num w:numId="11">
    <w:abstractNumId w:val="5"/>
  </w:num>
  <w:num w:numId="12">
    <w:abstractNumId w:val="18"/>
  </w:num>
  <w:num w:numId="13">
    <w:abstractNumId w:val="11"/>
  </w:num>
  <w:num w:numId="14">
    <w:abstractNumId w:val="3"/>
  </w:num>
  <w:num w:numId="15">
    <w:abstractNumId w:val="24"/>
  </w:num>
  <w:num w:numId="16">
    <w:abstractNumId w:val="23"/>
  </w:num>
  <w:num w:numId="17">
    <w:abstractNumId w:val="17"/>
  </w:num>
  <w:num w:numId="18">
    <w:abstractNumId w:val="12"/>
  </w:num>
  <w:num w:numId="19">
    <w:abstractNumId w:val="28"/>
  </w:num>
  <w:num w:numId="20">
    <w:abstractNumId w:val="26"/>
  </w:num>
  <w:num w:numId="21">
    <w:abstractNumId w:val="4"/>
  </w:num>
  <w:num w:numId="22">
    <w:abstractNumId w:val="14"/>
  </w:num>
  <w:num w:numId="23">
    <w:abstractNumId w:val="6"/>
  </w:num>
  <w:num w:numId="24">
    <w:abstractNumId w:val="16"/>
  </w:num>
  <w:num w:numId="25">
    <w:abstractNumId w:val="8"/>
  </w:num>
  <w:num w:numId="26">
    <w:abstractNumId w:val="13"/>
  </w:num>
  <w:num w:numId="27">
    <w:abstractNumId w:val="10"/>
  </w:num>
  <w:num w:numId="28">
    <w:abstractNumId w:val="15"/>
  </w:num>
  <w:num w:numId="29">
    <w:abstractNumId w:val="29"/>
  </w:num>
  <w:num w:numId="30">
    <w:abstractNumId w:val="19"/>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45"/>
    <w:rsid w:val="000079A5"/>
    <w:rsid w:val="0005017A"/>
    <w:rsid w:val="00055E4B"/>
    <w:rsid w:val="00062258"/>
    <w:rsid w:val="00066DA2"/>
    <w:rsid w:val="00071E7B"/>
    <w:rsid w:val="000860B7"/>
    <w:rsid w:val="000900A3"/>
    <w:rsid w:val="00095167"/>
    <w:rsid w:val="000966C4"/>
    <w:rsid w:val="000C4D7E"/>
    <w:rsid w:val="00124F46"/>
    <w:rsid w:val="0013210D"/>
    <w:rsid w:val="00135F75"/>
    <w:rsid w:val="00162A14"/>
    <w:rsid w:val="001771A6"/>
    <w:rsid w:val="001904F3"/>
    <w:rsid w:val="001A173F"/>
    <w:rsid w:val="001B44D1"/>
    <w:rsid w:val="001C01E5"/>
    <w:rsid w:val="001C590E"/>
    <w:rsid w:val="001E09A3"/>
    <w:rsid w:val="001E4FCF"/>
    <w:rsid w:val="001F77C8"/>
    <w:rsid w:val="00200319"/>
    <w:rsid w:val="00210369"/>
    <w:rsid w:val="00212940"/>
    <w:rsid w:val="00222774"/>
    <w:rsid w:val="00251043"/>
    <w:rsid w:val="00254F67"/>
    <w:rsid w:val="00270B14"/>
    <w:rsid w:val="002712B7"/>
    <w:rsid w:val="0028341D"/>
    <w:rsid w:val="0029534C"/>
    <w:rsid w:val="002A35CA"/>
    <w:rsid w:val="002B3974"/>
    <w:rsid w:val="002F20C1"/>
    <w:rsid w:val="00301B69"/>
    <w:rsid w:val="00313259"/>
    <w:rsid w:val="00331394"/>
    <w:rsid w:val="0033569B"/>
    <w:rsid w:val="003607DF"/>
    <w:rsid w:val="00381C81"/>
    <w:rsid w:val="00394AAA"/>
    <w:rsid w:val="00396012"/>
    <w:rsid w:val="003B2DF2"/>
    <w:rsid w:val="003C6E58"/>
    <w:rsid w:val="003D6900"/>
    <w:rsid w:val="00405516"/>
    <w:rsid w:val="00433D96"/>
    <w:rsid w:val="00443EC7"/>
    <w:rsid w:val="0046691A"/>
    <w:rsid w:val="004B28A1"/>
    <w:rsid w:val="004B6192"/>
    <w:rsid w:val="004D2D01"/>
    <w:rsid w:val="004F45F2"/>
    <w:rsid w:val="00507D2C"/>
    <w:rsid w:val="00517F0A"/>
    <w:rsid w:val="00530A5A"/>
    <w:rsid w:val="00566944"/>
    <w:rsid w:val="00572594"/>
    <w:rsid w:val="005A33A7"/>
    <w:rsid w:val="005A5E23"/>
    <w:rsid w:val="005F568B"/>
    <w:rsid w:val="005F63BB"/>
    <w:rsid w:val="00612590"/>
    <w:rsid w:val="00631847"/>
    <w:rsid w:val="0063307F"/>
    <w:rsid w:val="006602A9"/>
    <w:rsid w:val="006634F9"/>
    <w:rsid w:val="006875CD"/>
    <w:rsid w:val="006D6CD8"/>
    <w:rsid w:val="006F1D89"/>
    <w:rsid w:val="007241A5"/>
    <w:rsid w:val="00754CFC"/>
    <w:rsid w:val="00760F63"/>
    <w:rsid w:val="00771E63"/>
    <w:rsid w:val="00771E64"/>
    <w:rsid w:val="00773BC3"/>
    <w:rsid w:val="00785D9B"/>
    <w:rsid w:val="00793311"/>
    <w:rsid w:val="007938F9"/>
    <w:rsid w:val="007C6ED8"/>
    <w:rsid w:val="007D1E3F"/>
    <w:rsid w:val="007E1038"/>
    <w:rsid w:val="007F2E99"/>
    <w:rsid w:val="007F4A9A"/>
    <w:rsid w:val="008019CF"/>
    <w:rsid w:val="008230C3"/>
    <w:rsid w:val="0082553B"/>
    <w:rsid w:val="00830D33"/>
    <w:rsid w:val="00851789"/>
    <w:rsid w:val="008715AC"/>
    <w:rsid w:val="008953F0"/>
    <w:rsid w:val="008A42E4"/>
    <w:rsid w:val="00904B20"/>
    <w:rsid w:val="0092452D"/>
    <w:rsid w:val="009436F6"/>
    <w:rsid w:val="009557B8"/>
    <w:rsid w:val="00966DFB"/>
    <w:rsid w:val="00981126"/>
    <w:rsid w:val="009842A8"/>
    <w:rsid w:val="009C26E6"/>
    <w:rsid w:val="009D053D"/>
    <w:rsid w:val="009D5310"/>
    <w:rsid w:val="00A16A35"/>
    <w:rsid w:val="00A234D0"/>
    <w:rsid w:val="00A41305"/>
    <w:rsid w:val="00A605DF"/>
    <w:rsid w:val="00AA7703"/>
    <w:rsid w:val="00AC270D"/>
    <w:rsid w:val="00AE769C"/>
    <w:rsid w:val="00AF1FC8"/>
    <w:rsid w:val="00B007FE"/>
    <w:rsid w:val="00B126DD"/>
    <w:rsid w:val="00B13144"/>
    <w:rsid w:val="00B23096"/>
    <w:rsid w:val="00B26C87"/>
    <w:rsid w:val="00B3669E"/>
    <w:rsid w:val="00B47B04"/>
    <w:rsid w:val="00B60162"/>
    <w:rsid w:val="00B7071D"/>
    <w:rsid w:val="00BA0CD6"/>
    <w:rsid w:val="00BB1711"/>
    <w:rsid w:val="00BE0C87"/>
    <w:rsid w:val="00BE2CD2"/>
    <w:rsid w:val="00BE6800"/>
    <w:rsid w:val="00BE6C69"/>
    <w:rsid w:val="00C008A1"/>
    <w:rsid w:val="00C01855"/>
    <w:rsid w:val="00C1160C"/>
    <w:rsid w:val="00C217CD"/>
    <w:rsid w:val="00C301CC"/>
    <w:rsid w:val="00C54468"/>
    <w:rsid w:val="00C95F76"/>
    <w:rsid w:val="00CA380E"/>
    <w:rsid w:val="00CB34AA"/>
    <w:rsid w:val="00CD33C3"/>
    <w:rsid w:val="00CD57CB"/>
    <w:rsid w:val="00CE2E3A"/>
    <w:rsid w:val="00CE55F3"/>
    <w:rsid w:val="00CF1B8A"/>
    <w:rsid w:val="00D02F00"/>
    <w:rsid w:val="00D174A9"/>
    <w:rsid w:val="00D351C3"/>
    <w:rsid w:val="00D62714"/>
    <w:rsid w:val="00D80136"/>
    <w:rsid w:val="00D83A35"/>
    <w:rsid w:val="00D975F9"/>
    <w:rsid w:val="00DA29F0"/>
    <w:rsid w:val="00DA2A94"/>
    <w:rsid w:val="00DC1061"/>
    <w:rsid w:val="00DC6432"/>
    <w:rsid w:val="00DD2442"/>
    <w:rsid w:val="00DD51A3"/>
    <w:rsid w:val="00DF6448"/>
    <w:rsid w:val="00E014F3"/>
    <w:rsid w:val="00E146C0"/>
    <w:rsid w:val="00E246D4"/>
    <w:rsid w:val="00E25CC3"/>
    <w:rsid w:val="00E32893"/>
    <w:rsid w:val="00E539A6"/>
    <w:rsid w:val="00E638EC"/>
    <w:rsid w:val="00E752C0"/>
    <w:rsid w:val="00E83CA8"/>
    <w:rsid w:val="00E84D89"/>
    <w:rsid w:val="00E9091A"/>
    <w:rsid w:val="00E92D3A"/>
    <w:rsid w:val="00EA11F0"/>
    <w:rsid w:val="00EA1B7F"/>
    <w:rsid w:val="00ED530C"/>
    <w:rsid w:val="00F033B6"/>
    <w:rsid w:val="00F12760"/>
    <w:rsid w:val="00F20FF4"/>
    <w:rsid w:val="00F53075"/>
    <w:rsid w:val="00F537A2"/>
    <w:rsid w:val="00F739B1"/>
    <w:rsid w:val="00F77245"/>
    <w:rsid w:val="00F917CF"/>
    <w:rsid w:val="00FA5EA6"/>
    <w:rsid w:val="00FC4382"/>
    <w:rsid w:val="00FD4C51"/>
    <w:rsid w:val="00FE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9943D-EF59-4D54-A735-1D079AD8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41A5"/>
    <w:pPr>
      <w:keepNext/>
      <w:spacing w:before="500" w:after="220" w:line="240" w:lineRule="auto"/>
      <w:outlineLvl w:val="0"/>
    </w:pPr>
    <w:rPr>
      <w:rFonts w:ascii="Henderson BCG Serif" w:eastAsia="Times New Roman" w:hAnsi="Henderson BCG Serif" w:cs="Arial"/>
      <w:b/>
      <w:bCs/>
      <w:kern w:val="32"/>
      <w:sz w:val="24"/>
      <w:szCs w:val="24"/>
    </w:rPr>
  </w:style>
  <w:style w:type="paragraph" w:styleId="2">
    <w:name w:val="heading 2"/>
    <w:basedOn w:val="a"/>
    <w:next w:val="a"/>
    <w:link w:val="20"/>
    <w:qFormat/>
    <w:rsid w:val="007241A5"/>
    <w:pPr>
      <w:keepNext/>
      <w:numPr>
        <w:ilvl w:val="1"/>
        <w:numId w:val="14"/>
      </w:numPr>
      <w:spacing w:before="360" w:after="220" w:line="240" w:lineRule="auto"/>
      <w:outlineLvl w:val="1"/>
    </w:pPr>
    <w:rPr>
      <w:rFonts w:ascii="Henderson BCG Serif" w:eastAsia="Times New Roman" w:hAnsi="Henderson BCG Serif" w:cs="Arial"/>
      <w:b/>
      <w:bCs/>
      <w:iCs/>
      <w:szCs w:val="28"/>
    </w:rPr>
  </w:style>
  <w:style w:type="paragraph" w:styleId="3">
    <w:name w:val="heading 3"/>
    <w:basedOn w:val="a"/>
    <w:next w:val="a"/>
    <w:link w:val="30"/>
    <w:qFormat/>
    <w:rsid w:val="007241A5"/>
    <w:pPr>
      <w:keepNext/>
      <w:numPr>
        <w:ilvl w:val="2"/>
        <w:numId w:val="14"/>
      </w:numPr>
      <w:spacing w:before="360" w:after="220" w:line="240" w:lineRule="auto"/>
      <w:outlineLvl w:val="2"/>
    </w:pPr>
    <w:rPr>
      <w:rFonts w:ascii="Henderson BCG Serif" w:eastAsia="Times New Roman" w:hAnsi="Henderson BCG Serif" w:cs="Arial"/>
      <w:b/>
      <w:bCs/>
    </w:rPr>
  </w:style>
  <w:style w:type="paragraph" w:styleId="4">
    <w:name w:val="heading 4"/>
    <w:basedOn w:val="a"/>
    <w:next w:val="a"/>
    <w:link w:val="40"/>
    <w:qFormat/>
    <w:rsid w:val="007241A5"/>
    <w:pPr>
      <w:keepNext/>
      <w:numPr>
        <w:ilvl w:val="3"/>
        <w:numId w:val="14"/>
      </w:numPr>
      <w:spacing w:before="360" w:after="220" w:line="240" w:lineRule="auto"/>
      <w:outlineLvl w:val="3"/>
    </w:pPr>
    <w:rPr>
      <w:rFonts w:ascii="Henderson BCG Serif" w:eastAsia="Times New Roman" w:hAnsi="Henderson BCG Serif" w:cs="Times New Roman"/>
      <w:bCs/>
      <w:szCs w:val="28"/>
    </w:rPr>
  </w:style>
  <w:style w:type="paragraph" w:styleId="5">
    <w:name w:val="heading 5"/>
    <w:basedOn w:val="a"/>
    <w:next w:val="a"/>
    <w:link w:val="50"/>
    <w:qFormat/>
    <w:rsid w:val="007241A5"/>
    <w:pPr>
      <w:numPr>
        <w:ilvl w:val="4"/>
        <w:numId w:val="14"/>
      </w:numPr>
      <w:spacing w:before="360" w:after="220" w:line="240" w:lineRule="auto"/>
      <w:outlineLvl w:val="4"/>
    </w:pPr>
    <w:rPr>
      <w:rFonts w:ascii="Henderson BCG Serif" w:eastAsia="Times New Roman" w:hAnsi="Henderson BCG Serif" w:cs="Times New Roman"/>
      <w:bCs/>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77245"/>
    <w:rPr>
      <w:color w:val="0000FF"/>
      <w:u w:val="single"/>
    </w:rPr>
  </w:style>
  <w:style w:type="paragraph" w:styleId="a4">
    <w:name w:val="Balloon Text"/>
    <w:basedOn w:val="a"/>
    <w:link w:val="a5"/>
    <w:uiPriority w:val="99"/>
    <w:semiHidden/>
    <w:unhideWhenUsed/>
    <w:rsid w:val="007C6E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6ED8"/>
    <w:rPr>
      <w:rFonts w:ascii="Tahoma" w:hAnsi="Tahoma" w:cs="Tahoma"/>
      <w:sz w:val="16"/>
      <w:szCs w:val="16"/>
    </w:rPr>
  </w:style>
  <w:style w:type="paragraph" w:styleId="a6">
    <w:name w:val="List Paragraph"/>
    <w:aliases w:val="ПАРАГРАФ"/>
    <w:basedOn w:val="a"/>
    <w:link w:val="a7"/>
    <w:uiPriority w:val="34"/>
    <w:qFormat/>
    <w:rsid w:val="00162A14"/>
    <w:pPr>
      <w:ind w:left="720"/>
      <w:contextualSpacing/>
    </w:pPr>
  </w:style>
  <w:style w:type="paragraph" w:customStyle="1" w:styleId="style13204806400000000359msonormal">
    <w:name w:val="style_13204806400000000359msonormal"/>
    <w:basedOn w:val="a"/>
    <w:rsid w:val="0033139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1F77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77C8"/>
  </w:style>
  <w:style w:type="paragraph" w:styleId="aa">
    <w:name w:val="footer"/>
    <w:basedOn w:val="a"/>
    <w:link w:val="ab"/>
    <w:uiPriority w:val="99"/>
    <w:unhideWhenUsed/>
    <w:rsid w:val="001F77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77C8"/>
  </w:style>
  <w:style w:type="table" w:styleId="ac">
    <w:name w:val="Table Grid"/>
    <w:basedOn w:val="a1"/>
    <w:uiPriority w:val="59"/>
    <w:rsid w:val="004D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FC4382"/>
    <w:rPr>
      <w:color w:val="808080"/>
    </w:rPr>
  </w:style>
  <w:style w:type="paragraph" w:styleId="ae">
    <w:name w:val="Body Text"/>
    <w:basedOn w:val="a"/>
    <w:link w:val="af"/>
    <w:rsid w:val="007D1E3F"/>
    <w:pPr>
      <w:spacing w:after="0" w:line="240" w:lineRule="auto"/>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rsid w:val="007D1E3F"/>
    <w:rPr>
      <w:rFonts w:ascii="Times New Roman" w:eastAsia="Times New Roman" w:hAnsi="Times New Roman" w:cs="Times New Roman"/>
      <w:sz w:val="28"/>
      <w:szCs w:val="24"/>
    </w:rPr>
  </w:style>
  <w:style w:type="paragraph" w:styleId="af0">
    <w:name w:val="No Spacing"/>
    <w:uiPriority w:val="1"/>
    <w:qFormat/>
    <w:rsid w:val="007D1E3F"/>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7241A5"/>
    <w:rPr>
      <w:rFonts w:ascii="Henderson BCG Serif" w:eastAsia="Times New Roman" w:hAnsi="Henderson BCG Serif" w:cs="Arial"/>
      <w:b/>
      <w:bCs/>
      <w:kern w:val="32"/>
      <w:sz w:val="24"/>
      <w:szCs w:val="24"/>
    </w:rPr>
  </w:style>
  <w:style w:type="character" w:customStyle="1" w:styleId="20">
    <w:name w:val="Заголовок 2 Знак"/>
    <w:basedOn w:val="a0"/>
    <w:link w:val="2"/>
    <w:rsid w:val="007241A5"/>
    <w:rPr>
      <w:rFonts w:ascii="Henderson BCG Serif" w:eastAsia="Times New Roman" w:hAnsi="Henderson BCG Serif" w:cs="Arial"/>
      <w:b/>
      <w:bCs/>
      <w:iCs/>
      <w:szCs w:val="28"/>
    </w:rPr>
  </w:style>
  <w:style w:type="character" w:customStyle="1" w:styleId="30">
    <w:name w:val="Заголовок 3 Знак"/>
    <w:basedOn w:val="a0"/>
    <w:link w:val="3"/>
    <w:rsid w:val="007241A5"/>
    <w:rPr>
      <w:rFonts w:ascii="Henderson BCG Serif" w:eastAsia="Times New Roman" w:hAnsi="Henderson BCG Serif" w:cs="Arial"/>
      <w:b/>
      <w:bCs/>
    </w:rPr>
  </w:style>
  <w:style w:type="character" w:customStyle="1" w:styleId="40">
    <w:name w:val="Заголовок 4 Знак"/>
    <w:basedOn w:val="a0"/>
    <w:link w:val="4"/>
    <w:rsid w:val="007241A5"/>
    <w:rPr>
      <w:rFonts w:ascii="Henderson BCG Serif" w:eastAsia="Times New Roman" w:hAnsi="Henderson BCG Serif" w:cs="Times New Roman"/>
      <w:bCs/>
      <w:szCs w:val="28"/>
    </w:rPr>
  </w:style>
  <w:style w:type="character" w:customStyle="1" w:styleId="50">
    <w:name w:val="Заголовок 5 Знак"/>
    <w:basedOn w:val="a0"/>
    <w:link w:val="5"/>
    <w:rsid w:val="007241A5"/>
    <w:rPr>
      <w:rFonts w:ascii="Henderson BCG Serif" w:eastAsia="Times New Roman" w:hAnsi="Henderson BCG Serif" w:cs="Times New Roman"/>
      <w:bCs/>
      <w:iCs/>
      <w:szCs w:val="26"/>
    </w:rPr>
  </w:style>
  <w:style w:type="paragraph" w:customStyle="1" w:styleId="list1">
    <w:name w:val="list1"/>
    <w:basedOn w:val="a"/>
    <w:link w:val="list1Char"/>
    <w:qFormat/>
    <w:rsid w:val="007241A5"/>
    <w:pPr>
      <w:tabs>
        <w:tab w:val="left" w:pos="360"/>
      </w:tabs>
      <w:spacing w:before="120" w:after="120"/>
      <w:jc w:val="both"/>
    </w:pPr>
    <w:rPr>
      <w:rFonts w:ascii="Times New Roman" w:eastAsia="Times New Roman" w:hAnsi="Times New Roman" w:cs="Times New Roman"/>
      <w:sz w:val="24"/>
      <w:szCs w:val="20"/>
      <w:lang w:eastAsia="en-US"/>
    </w:rPr>
  </w:style>
  <w:style w:type="character" w:customStyle="1" w:styleId="list1Char">
    <w:name w:val="list1 Char"/>
    <w:link w:val="list1"/>
    <w:locked/>
    <w:rsid w:val="007241A5"/>
    <w:rPr>
      <w:rFonts w:ascii="Times New Roman" w:eastAsia="Times New Roman" w:hAnsi="Times New Roman" w:cs="Times New Roman"/>
      <w:sz w:val="24"/>
      <w:szCs w:val="20"/>
      <w:lang w:eastAsia="en-US"/>
    </w:rPr>
  </w:style>
  <w:style w:type="character" w:customStyle="1" w:styleId="a7">
    <w:name w:val="Абзац списка Знак"/>
    <w:aliases w:val="ПАРАГРАФ Знак"/>
    <w:basedOn w:val="a0"/>
    <w:link w:val="a6"/>
    <w:uiPriority w:val="34"/>
    <w:locked/>
    <w:rsid w:val="007241A5"/>
  </w:style>
  <w:style w:type="paragraph" w:styleId="af1">
    <w:name w:val="footnote text"/>
    <w:basedOn w:val="a"/>
    <w:link w:val="af2"/>
    <w:uiPriority w:val="99"/>
    <w:semiHidden/>
    <w:unhideWhenUsed/>
    <w:rsid w:val="007241A5"/>
    <w:pPr>
      <w:spacing w:after="0" w:line="240" w:lineRule="auto"/>
    </w:pPr>
    <w:rPr>
      <w:rFonts w:eastAsiaTheme="minorHAnsi"/>
      <w:sz w:val="20"/>
      <w:szCs w:val="20"/>
      <w:lang w:eastAsia="en-US"/>
    </w:rPr>
  </w:style>
  <w:style w:type="character" w:customStyle="1" w:styleId="af2">
    <w:name w:val="Текст сноски Знак"/>
    <w:basedOn w:val="a0"/>
    <w:link w:val="af1"/>
    <w:uiPriority w:val="99"/>
    <w:semiHidden/>
    <w:rsid w:val="007241A5"/>
    <w:rPr>
      <w:rFonts w:eastAsiaTheme="minorHAnsi"/>
      <w:sz w:val="20"/>
      <w:szCs w:val="20"/>
      <w:lang w:eastAsia="en-US"/>
    </w:rPr>
  </w:style>
  <w:style w:type="character" w:styleId="af3">
    <w:name w:val="footnote reference"/>
    <w:basedOn w:val="a0"/>
    <w:uiPriority w:val="99"/>
    <w:semiHidden/>
    <w:unhideWhenUsed/>
    <w:rsid w:val="007241A5"/>
    <w:rPr>
      <w:vertAlign w:val="superscript"/>
    </w:rPr>
  </w:style>
  <w:style w:type="paragraph" w:customStyle="1" w:styleId="ConsPlusNormal">
    <w:name w:val="ConsPlusNormal"/>
    <w:rsid w:val="007241A5"/>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6621">
      <w:bodyDiv w:val="1"/>
      <w:marLeft w:val="0"/>
      <w:marRight w:val="0"/>
      <w:marTop w:val="0"/>
      <w:marBottom w:val="0"/>
      <w:divBdr>
        <w:top w:val="none" w:sz="0" w:space="0" w:color="auto"/>
        <w:left w:val="none" w:sz="0" w:space="0" w:color="auto"/>
        <w:bottom w:val="none" w:sz="0" w:space="0" w:color="auto"/>
        <w:right w:val="none" w:sz="0" w:space="0" w:color="auto"/>
      </w:divBdr>
      <w:divsChild>
        <w:div w:id="156000111">
          <w:marLeft w:val="0"/>
          <w:marRight w:val="0"/>
          <w:marTop w:val="0"/>
          <w:marBottom w:val="0"/>
          <w:divBdr>
            <w:top w:val="none" w:sz="0" w:space="0" w:color="auto"/>
            <w:left w:val="none" w:sz="0" w:space="0" w:color="auto"/>
            <w:bottom w:val="none" w:sz="0" w:space="0" w:color="auto"/>
            <w:right w:val="none" w:sz="0" w:space="0" w:color="auto"/>
          </w:divBdr>
          <w:divsChild>
            <w:div w:id="1918319684">
              <w:marLeft w:val="0"/>
              <w:marRight w:val="0"/>
              <w:marTop w:val="0"/>
              <w:marBottom w:val="0"/>
              <w:divBdr>
                <w:top w:val="none" w:sz="0" w:space="0" w:color="auto"/>
                <w:left w:val="none" w:sz="0" w:space="0" w:color="auto"/>
                <w:bottom w:val="none" w:sz="0" w:space="0" w:color="auto"/>
                <w:right w:val="none" w:sz="0" w:space="0" w:color="auto"/>
              </w:divBdr>
              <w:divsChild>
                <w:div w:id="455569122">
                  <w:marLeft w:val="0"/>
                  <w:marRight w:val="0"/>
                  <w:marTop w:val="0"/>
                  <w:marBottom w:val="0"/>
                  <w:divBdr>
                    <w:top w:val="none" w:sz="0" w:space="0" w:color="auto"/>
                    <w:left w:val="none" w:sz="0" w:space="0" w:color="auto"/>
                    <w:bottom w:val="none" w:sz="0" w:space="0" w:color="auto"/>
                    <w:right w:val="none" w:sz="0" w:space="0" w:color="auto"/>
                  </w:divBdr>
                  <w:divsChild>
                    <w:div w:id="20684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si.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up.as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gradkostroma.ru/investors/mun_standart_investors/index.aspx" TargetMode="External"/><Relationship Id="rId1" Type="http://schemas.openxmlformats.org/officeDocument/2006/relationships/hyperlink" Target="http://www.midural.ru/news/list/document62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D2AE-D5FC-4717-8450-D39BA63E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8293</Words>
  <Characters>47273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dc:creator>
  <cp:lastModifiedBy>Алтынбаев Марат Равильевич</cp:lastModifiedBy>
  <cp:revision>9</cp:revision>
  <cp:lastPrinted>2015-02-06T08:01:00Z</cp:lastPrinted>
  <dcterms:created xsi:type="dcterms:W3CDTF">2016-03-18T10:10:00Z</dcterms:created>
  <dcterms:modified xsi:type="dcterms:W3CDTF">2016-03-25T07:08:00Z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Приказа">
    <vt:lpwstr>ДатаПриказа</vt:lpwstr>
  </property>
  <property fmtid="{D5CDD505-2E9C-101B-9397-08002B2CF9AE}" pid="3" name="DIR_№приказа">
    <vt:lpwstr>№приказа</vt:lpwstr>
  </property>
  <property fmtid="{D5CDD505-2E9C-101B-9397-08002B2CF9AE}" pid="4" name="DIR_Тема">
    <vt:lpwstr>Тема</vt:lpwstr>
  </property>
  <property fmtid="{D5CDD505-2E9C-101B-9397-08002B2CF9AE}" pid="5" name="DIR_ДатаВстречи">
    <vt:lpwstr>ДатаВстречи</vt:lpwstr>
  </property>
  <property fmtid="{D5CDD505-2E9C-101B-9397-08002B2CF9AE}" pid="6" name="DIR_Время">
    <vt:lpwstr>Время</vt:lpwstr>
  </property>
  <property fmtid="{D5CDD505-2E9C-101B-9397-08002B2CF9AE}" pid="7" name="DIR_Исполнитель">
    <vt:lpwstr>Исполнитель</vt:lpwstr>
  </property>
  <property fmtid="{D5CDD505-2E9C-101B-9397-08002B2CF9AE}" pid="8" name="DIR_Название">
    <vt:lpwstr>Название</vt:lpwstr>
  </property>
  <property fmtid="{D5CDD505-2E9C-101B-9397-08002B2CF9AE}" pid="9" name="DIR_РукНапр">
    <vt:lpwstr>РукНапр</vt:lpwstr>
  </property>
  <property fmtid="{D5CDD505-2E9C-101B-9397-08002B2CF9AE}" pid="10" name="DIR_ДолжнОтв">
    <vt:lpwstr>ДолжнОтв</vt:lpwstr>
  </property>
  <property fmtid="{D5CDD505-2E9C-101B-9397-08002B2CF9AE}" pid="11" name="DIR_Отв">
    <vt:lpwstr>Отв</vt:lpwstr>
  </property>
</Properties>
</file>