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B0" w:rsidRPr="00C539B0" w:rsidRDefault="00C539B0" w:rsidP="00C539B0">
      <w:pPr>
        <w:pStyle w:val="a3"/>
        <w:numPr>
          <w:ilvl w:val="0"/>
          <w:numId w:val="2"/>
        </w:num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B0">
        <w:rPr>
          <w:rFonts w:ascii="Times New Roman" w:hAnsi="Times New Roman" w:cs="Times New Roman"/>
          <w:b/>
          <w:sz w:val="28"/>
          <w:szCs w:val="28"/>
        </w:rPr>
        <w:t>Государственная регистрация расторжения брака.</w:t>
      </w:r>
    </w:p>
    <w:p w:rsidR="00C539B0" w:rsidRPr="0023402C" w:rsidRDefault="00C539B0" w:rsidP="00C539B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402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для государственной регистрации расторжения брака является:</w:t>
      </w:r>
    </w:p>
    <w:p w:rsidR="00C539B0" w:rsidRPr="0023402C" w:rsidRDefault="00C539B0" w:rsidP="00C5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5" w:anchor="dst100357" w:history="1">
        <w:r w:rsidRPr="0023402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совместное заявление</w:t>
        </w:r>
      </w:hyperlink>
      <w:r w:rsidRPr="0023402C">
        <w:rPr>
          <w:rFonts w:ascii="Times New Roman" w:eastAsia="Times New Roman" w:hAnsi="Times New Roman" w:cs="Times New Roman"/>
          <w:sz w:val="28"/>
          <w:szCs w:val="28"/>
        </w:rPr>
        <w:t> о расторжении брака супругов, не имеющих общих детей, не достигших совершеннолетия;</w:t>
      </w:r>
    </w:p>
    <w:p w:rsidR="00C539B0" w:rsidRPr="0023402C" w:rsidRDefault="00C539B0" w:rsidP="00C5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hyperlink r:id="rId6" w:anchor="dst100424" w:history="1">
        <w:r w:rsidRPr="0023402C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заявление</w:t>
        </w:r>
      </w:hyperlink>
      <w:r w:rsidRPr="0023402C">
        <w:rPr>
          <w:rFonts w:ascii="Times New Roman" w:eastAsia="Times New Roman" w:hAnsi="Times New Roman" w:cs="Times New Roman"/>
          <w:sz w:val="28"/>
          <w:szCs w:val="28"/>
        </w:rPr>
        <w:t> о расторжении брака, поданное одним из супругов, и вступившее в законную силу решение (приговор) суда в отношении другого супруга, если он признан судом безвестно отсутствующим, признан судом недееспособным или осужден за совершение преступления к лишению свободы на срок свыше трех лет;</w:t>
      </w:r>
    </w:p>
    <w:p w:rsidR="00C539B0" w:rsidRDefault="00C539B0" w:rsidP="00C5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3402C">
        <w:rPr>
          <w:rFonts w:ascii="Times New Roman" w:eastAsia="Times New Roman" w:hAnsi="Times New Roman" w:cs="Times New Roman"/>
          <w:sz w:val="28"/>
          <w:szCs w:val="28"/>
        </w:rPr>
        <w:t>решение суда о расторжении брака, вступившее в законную силу.</w:t>
      </w:r>
    </w:p>
    <w:p w:rsidR="00C539B0" w:rsidRDefault="00C539B0" w:rsidP="00C539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государственную регистрацию расторжения брака, включая выдачу свидетельства о расторжении брака, установлена следующая государственная пошлина (ст. 333.26 Налогового кодекса Российской Федерации):</w:t>
      </w:r>
    </w:p>
    <w:p w:rsidR="00C539B0" w:rsidRDefault="00C539B0" w:rsidP="00C5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взаимном согласии супругов, не имеющих общих несовершеннолетних детей – </w:t>
      </w:r>
      <w:r w:rsidRPr="00502916">
        <w:rPr>
          <w:rFonts w:ascii="Times New Roman" w:eastAsia="Times New Roman" w:hAnsi="Times New Roman" w:cs="Times New Roman"/>
          <w:b/>
          <w:sz w:val="28"/>
          <w:szCs w:val="28"/>
        </w:rPr>
        <w:t>650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каждого из супругов;</w:t>
      </w:r>
    </w:p>
    <w:p w:rsidR="00C539B0" w:rsidRDefault="00C539B0" w:rsidP="00C5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расторжении брака на основании решения суда – </w:t>
      </w:r>
      <w:r w:rsidRPr="00502916">
        <w:rPr>
          <w:rFonts w:ascii="Times New Roman" w:eastAsia="Times New Roman" w:hAnsi="Times New Roman" w:cs="Times New Roman"/>
          <w:b/>
          <w:sz w:val="28"/>
          <w:szCs w:val="28"/>
        </w:rPr>
        <w:t>650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каждого из супругов;</w:t>
      </w:r>
    </w:p>
    <w:p w:rsidR="00C539B0" w:rsidRDefault="00C539B0" w:rsidP="00C5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совершения преступления к лишению свободы на срок выше 3х лет – </w:t>
      </w:r>
      <w:r w:rsidRPr="00502916">
        <w:rPr>
          <w:rFonts w:ascii="Times New Roman" w:eastAsia="Times New Roman" w:hAnsi="Times New Roman" w:cs="Times New Roman"/>
          <w:b/>
          <w:sz w:val="28"/>
          <w:szCs w:val="28"/>
        </w:rPr>
        <w:t>350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39B0" w:rsidRDefault="00C539B0" w:rsidP="00C539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203A" w:rsidRDefault="00C539B0" w:rsidP="00C539B0">
      <w:r w:rsidRPr="00502916">
        <w:rPr>
          <w:rFonts w:ascii="Times New Roman" w:eastAsia="Times New Roman" w:hAnsi="Times New Roman" w:cs="Times New Roman"/>
          <w:b/>
          <w:i/>
          <w:sz w:val="28"/>
          <w:szCs w:val="28"/>
        </w:rPr>
        <w:t>Не подлежит возврату государственная пошлина, уплаченная за государственную регистрацию расторжения брака, в случае, если впоследствии не была произведена государственная регистрация расторжения брака (ст. 333.40 Налогового Кодекса Российской Федерации).</w:t>
      </w:r>
    </w:p>
    <w:sectPr w:rsidR="005A203A" w:rsidSect="005A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746"/>
    <w:multiLevelType w:val="hybridMultilevel"/>
    <w:tmpl w:val="10EC88C4"/>
    <w:lvl w:ilvl="0" w:tplc="6BEEF1D4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AE47AB"/>
    <w:multiLevelType w:val="hybridMultilevel"/>
    <w:tmpl w:val="FD18287E"/>
    <w:lvl w:ilvl="0" w:tplc="0036831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3D76"/>
    <w:rsid w:val="005A203A"/>
    <w:rsid w:val="00617072"/>
    <w:rsid w:val="007919E7"/>
    <w:rsid w:val="00AA3D76"/>
    <w:rsid w:val="00AE3D9E"/>
    <w:rsid w:val="00C5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99729/351170631c616c8089ccd384cbf42f2dfd36e49f/" TargetMode="External"/><Relationship Id="rId5" Type="http://schemas.openxmlformats.org/officeDocument/2006/relationships/hyperlink" Target="http://www.consultant.ru/document/cons_doc_LAW_399729/0d5b9dad3fc9fe0c8d8cf139a03ae3387ed8791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2023-04-26T06:16:00Z</dcterms:created>
  <dcterms:modified xsi:type="dcterms:W3CDTF">2023-04-26T06:16:00Z</dcterms:modified>
</cp:coreProperties>
</file>