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14" w:rsidRPr="00270E58" w:rsidRDefault="00277B14" w:rsidP="00277B14">
      <w:pPr>
        <w:pStyle w:val="a3"/>
        <w:shd w:val="clear" w:color="auto" w:fill="FFFFFF"/>
        <w:rPr>
          <w:rFonts w:ascii="Arial" w:hAnsi="Arial" w:cs="Arial"/>
          <w:color w:val="111111"/>
          <w:sz w:val="22"/>
          <w:szCs w:val="22"/>
        </w:rPr>
      </w:pPr>
      <w:r w:rsidRPr="00270E58">
        <w:rPr>
          <w:rFonts w:ascii="Arial" w:hAnsi="Arial" w:cs="Arial"/>
          <w:color w:val="111111"/>
          <w:sz w:val="22"/>
          <w:szCs w:val="22"/>
        </w:rPr>
        <w:t>Пожароопасный сезон на территории Челябинской области начался</w:t>
      </w:r>
      <w:r w:rsidRPr="00270E58">
        <w:rPr>
          <w:rFonts w:ascii="Arial" w:hAnsi="Arial" w:cs="Arial"/>
          <w:color w:val="111111"/>
          <w:sz w:val="22"/>
          <w:szCs w:val="22"/>
        </w:rPr>
        <w:br/>
        <w:t>с 05.04.2024 года, в период пожароопасного сезона необходимо соблюдать требования правил пожарной безопасности в лесах. При нарушении требований предусмотрена административная ответственность по статье 8.32 КоАП РФ.</w:t>
      </w:r>
    </w:p>
    <w:p w:rsidR="00277B14" w:rsidRPr="00270E58" w:rsidRDefault="00277B14" w:rsidP="00277B14">
      <w:pPr>
        <w:pStyle w:val="a3"/>
        <w:shd w:val="clear" w:color="auto" w:fill="FFFFFF"/>
        <w:rPr>
          <w:rFonts w:ascii="Arial" w:hAnsi="Arial" w:cs="Arial"/>
          <w:color w:val="111111"/>
          <w:sz w:val="22"/>
          <w:szCs w:val="22"/>
        </w:rPr>
      </w:pPr>
      <w:r w:rsidRPr="00270E58">
        <w:rPr>
          <w:rFonts w:ascii="Arial" w:hAnsi="Arial" w:cs="Arial"/>
          <w:color w:val="111111"/>
          <w:sz w:val="22"/>
          <w:szCs w:val="22"/>
        </w:rPr>
        <w:t>За нарушения правил пожарной безопасности в лесах предусмотрена административная ответственность, в отношении граждан штраф составит от 15 до 30 тысяч рублей, должностных лиц – от 30 до 50 тысяч рублей, юридических лиц - от 100 до 400 тысяч рублей.</w:t>
      </w:r>
    </w:p>
    <w:p w:rsidR="00277B14" w:rsidRPr="00270E58" w:rsidRDefault="00277B14" w:rsidP="00277B14">
      <w:pPr>
        <w:pStyle w:val="a3"/>
        <w:shd w:val="clear" w:color="auto" w:fill="FFFFFF"/>
        <w:rPr>
          <w:rFonts w:ascii="Arial" w:hAnsi="Arial" w:cs="Arial"/>
          <w:color w:val="111111"/>
          <w:sz w:val="22"/>
          <w:szCs w:val="22"/>
        </w:rPr>
      </w:pPr>
      <w:r w:rsidRPr="00270E58">
        <w:rPr>
          <w:rFonts w:ascii="Arial" w:hAnsi="Arial" w:cs="Arial"/>
          <w:color w:val="111111"/>
          <w:sz w:val="22"/>
          <w:szCs w:val="22"/>
        </w:rPr>
        <w:t>В случае нарушения правил пожарной безопасности, повлекшее возникновение лесного пожара - влечет наложение административного штрафа на граждан в размере от 50 до 60 тысяч рублей; на должностных лиц - от 100 до 110 тысяч рублей; на юридических лиц - от 1 до 2 млн. рублей.</w:t>
      </w:r>
    </w:p>
    <w:p w:rsidR="00277B14" w:rsidRPr="00270E58" w:rsidRDefault="00277B14" w:rsidP="00277B14">
      <w:pPr>
        <w:pStyle w:val="a3"/>
        <w:shd w:val="clear" w:color="auto" w:fill="FFFFFF"/>
        <w:rPr>
          <w:rFonts w:ascii="Arial" w:hAnsi="Arial" w:cs="Arial"/>
          <w:color w:val="111111"/>
          <w:sz w:val="22"/>
          <w:szCs w:val="22"/>
        </w:rPr>
      </w:pPr>
      <w:r w:rsidRPr="00270E58">
        <w:rPr>
          <w:rFonts w:ascii="Arial" w:hAnsi="Arial" w:cs="Arial"/>
          <w:color w:val="111111"/>
          <w:sz w:val="22"/>
          <w:szCs w:val="22"/>
        </w:rPr>
        <w:t>В период действия особого противопожарного режима штрафы увеличиваются в 2 раза - в отношении граждан составят от 40 до 50 тысяч рублей, должностных лиц – от 60 до 90 тысяч рублей, юридических лиц - от 600 до 1 млн. рублей. А возникновение верхового пожара влечет за собой уголовную ответственность (статья 261 УК РФ).</w:t>
      </w:r>
    </w:p>
    <w:p w:rsidR="00277B14" w:rsidRPr="00270E58" w:rsidRDefault="00277B14" w:rsidP="00277B14">
      <w:pPr>
        <w:pStyle w:val="a3"/>
        <w:shd w:val="clear" w:color="auto" w:fill="FFFFFF"/>
        <w:rPr>
          <w:rFonts w:ascii="Arial" w:hAnsi="Arial" w:cs="Arial"/>
          <w:color w:val="111111"/>
          <w:sz w:val="22"/>
          <w:szCs w:val="22"/>
        </w:rPr>
      </w:pPr>
      <w:r w:rsidRPr="00270E58">
        <w:rPr>
          <w:rFonts w:ascii="Arial" w:hAnsi="Arial" w:cs="Arial"/>
          <w:color w:val="111111"/>
          <w:sz w:val="22"/>
          <w:szCs w:val="22"/>
        </w:rPr>
        <w:t>Кроме того, виновник лесного пожара должен возместить материальный ущерб, нанесенный лесным насаждением. При повреждении 1 га лесного фонда ущерб составит от 500 до 700 тысяч рублей в зависимости от категории защитности лесов.</w:t>
      </w:r>
    </w:p>
    <w:p w:rsidR="00277B14" w:rsidRPr="00270E58" w:rsidRDefault="00277B14" w:rsidP="00277B14">
      <w:pPr>
        <w:pStyle w:val="a3"/>
        <w:shd w:val="clear" w:color="auto" w:fill="FFFFFF"/>
        <w:rPr>
          <w:rFonts w:ascii="Arial" w:hAnsi="Arial" w:cs="Arial"/>
          <w:color w:val="111111"/>
          <w:sz w:val="22"/>
          <w:szCs w:val="22"/>
        </w:rPr>
      </w:pPr>
      <w:r w:rsidRPr="00270E58">
        <w:rPr>
          <w:rFonts w:ascii="Arial" w:hAnsi="Arial" w:cs="Arial"/>
          <w:color w:val="111111"/>
          <w:sz w:val="22"/>
          <w:szCs w:val="22"/>
        </w:rPr>
        <w:t>В 2023 году на территории лесного фонда Челябинской области лесными инспекторами выявлено 22 виновников лесных пожаров, основной причиной возгораний стали работы на приусадебных участках (сжигание мусора, проведение сварочных работ с нарушением правил пожарной безопасности), сжигание стерни на сельскохозяйственных полях и сухой травы на земельных участках, прилегающих к лесному фонду.</w:t>
      </w:r>
    </w:p>
    <w:p w:rsidR="00277B14" w:rsidRPr="00270E58" w:rsidRDefault="00277B14" w:rsidP="00277B14">
      <w:pPr>
        <w:pStyle w:val="a3"/>
        <w:shd w:val="clear" w:color="auto" w:fill="FFFFFF"/>
        <w:rPr>
          <w:rFonts w:ascii="Arial" w:hAnsi="Arial" w:cs="Arial"/>
          <w:color w:val="111111"/>
          <w:sz w:val="22"/>
          <w:szCs w:val="22"/>
        </w:rPr>
      </w:pPr>
      <w:r w:rsidRPr="00270E58">
        <w:rPr>
          <w:rFonts w:ascii="Arial" w:hAnsi="Arial" w:cs="Arial"/>
          <w:color w:val="111111"/>
          <w:sz w:val="22"/>
          <w:szCs w:val="22"/>
        </w:rPr>
        <w:t>Не забывайте, что за тушением каждого, даже самого маленького пожара, стоит большой труд. Пожалуйста, уважайте этот труд и не нарушайте правил пожарной безопасности в лесу.</w:t>
      </w:r>
    </w:p>
    <w:p w:rsidR="005A203A" w:rsidRDefault="005A203A"/>
    <w:sectPr w:rsidR="005A203A" w:rsidSect="005A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7B14"/>
    <w:rsid w:val="00270E58"/>
    <w:rsid w:val="00277B14"/>
    <w:rsid w:val="005A203A"/>
    <w:rsid w:val="00AE3D9E"/>
    <w:rsid w:val="00DE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3</cp:revision>
  <dcterms:created xsi:type="dcterms:W3CDTF">2024-05-15T04:24:00Z</dcterms:created>
  <dcterms:modified xsi:type="dcterms:W3CDTF">2024-05-15T04:24:00Z</dcterms:modified>
</cp:coreProperties>
</file>