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E7" w:rsidRPr="007919E7" w:rsidRDefault="007919E7" w:rsidP="007919E7">
      <w:pPr>
        <w:pStyle w:val="a3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E7">
        <w:rPr>
          <w:rFonts w:ascii="Times New Roman" w:hAnsi="Times New Roman" w:cs="Times New Roman"/>
          <w:b/>
          <w:sz w:val="28"/>
          <w:szCs w:val="28"/>
        </w:rPr>
        <w:t>Государственная регистрация заключения брака</w:t>
      </w:r>
    </w:p>
    <w:p w:rsidR="007919E7" w:rsidRPr="00711892" w:rsidRDefault="007919E7" w:rsidP="007919E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Лица, вступающие в брак,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Федеральном законе от 15.11.1997 143-ФЗ «Об актах гражданского состояния»</w:t>
      </w:r>
      <w:r w:rsidRPr="00711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 могут быть поданы через многофункциональный центр предоставления государственных и муниципальных услуг.</w:t>
      </w:r>
    </w:p>
    <w:p w:rsidR="007919E7" w:rsidRPr="00711892" w:rsidRDefault="007919E7" w:rsidP="007919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892">
        <w:rPr>
          <w:rFonts w:ascii="Times New Roman" w:eastAsia="Times New Roman" w:hAnsi="Times New Roman" w:cs="Times New Roman"/>
          <w:sz w:val="28"/>
          <w:szCs w:val="28"/>
        </w:rPr>
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имя, отчество, дата и место рождения, гражданство, семейное положение до вступления в настоящий брак (в браке не состоял, разведен, вдов), место жительства каждого из лиц, вступающих в брак;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национальность, образование и при наличии у данных лиц общих детей, не достигших совершеннолетия, их количество (указываются по желанию лиц, вступающих в брак);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фамилии, которые избирают лица, вступающие в брак;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документов, удостоверяющих личности вступающих в брак;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реквизиты документа, подтверждающего прекращение предыдущего брака, в случае, если лицо (лица) состояло в браке ранее;</w:t>
      </w: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выбранные дата и время государственной регистрации заключения брака.</w:t>
      </w:r>
    </w:p>
    <w:p w:rsidR="007919E7" w:rsidRDefault="007919E7" w:rsidP="007919E7">
      <w:pPr>
        <w:pStyle w:val="a3"/>
        <w:shd w:val="clear" w:color="auto" w:fill="FFFFFF"/>
        <w:spacing w:before="234"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19E7" w:rsidRPr="004423B9" w:rsidRDefault="007919E7" w:rsidP="007919E7">
      <w:pPr>
        <w:shd w:val="clear" w:color="auto" w:fill="FFFFFF"/>
        <w:spacing w:before="234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3B9">
        <w:rPr>
          <w:rFonts w:ascii="Times New Roman" w:eastAsia="Times New Roman" w:hAnsi="Times New Roman" w:cs="Times New Roman"/>
          <w:sz w:val="28"/>
          <w:szCs w:val="28"/>
        </w:rPr>
        <w:t>Лица, вступающие в брак, подписывают совместное заявление о заключении брака и указывают дату его составления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19E7" w:rsidRPr="004423B9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3B9">
        <w:rPr>
          <w:rFonts w:ascii="Times New Roman" w:eastAsia="Times New Roman" w:hAnsi="Times New Roman" w:cs="Times New Roman"/>
          <w:sz w:val="28"/>
          <w:szCs w:val="28"/>
        </w:rPr>
        <w:t>Одновременно с подачей совместного заявления о заключении брака в письменной форме лично необходимо предъявить:</w:t>
      </w:r>
    </w:p>
    <w:p w:rsidR="007919E7" w:rsidRPr="004423B9" w:rsidRDefault="007919E7" w:rsidP="0079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sz w:val="28"/>
          <w:szCs w:val="28"/>
        </w:rPr>
        <w:t>документы, удостоверяющие личности вступающих в брак;</w:t>
      </w:r>
    </w:p>
    <w:p w:rsidR="007919E7" w:rsidRPr="004423B9" w:rsidRDefault="007919E7" w:rsidP="0079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sz w:val="28"/>
          <w:szCs w:val="28"/>
        </w:rPr>
        <w:t xml:space="preserve">документ, подтверждающий прекращение предыдущего брака, в случае, если лицо (лица) состояло в браке ранее. В случае, если государственная регистрация расторжения предыдущего брака производилась органом записи актов гражданского состояния, в который было подано заявление о заключении брака, предъявление документа, подтверждающего прекращение предыдущего брака, не требуется и орган записи актов гражданского </w:t>
      </w:r>
      <w:r w:rsidRPr="004423B9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состояния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брака. В этом случае лицо (лица), вступающее в брак, вправе предъявить документ, подтверждающий прекращение предыдущего брака, по собственной инициативе;</w:t>
      </w:r>
    </w:p>
    <w:p w:rsidR="007919E7" w:rsidRPr="004423B9" w:rsidRDefault="007919E7" w:rsidP="0079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423B9">
        <w:rPr>
          <w:rFonts w:ascii="Times New Roman" w:eastAsia="Times New Roman" w:hAnsi="Times New Roman" w:cs="Times New Roman"/>
          <w:sz w:val="28"/>
          <w:szCs w:val="28"/>
        </w:rPr>
        <w:t>разрешение на вступление в брак до достижения брачного возраста (</w:t>
      </w:r>
      <w:hyperlink r:id="rId5" w:anchor="dst100057" w:history="1">
        <w:r w:rsidRPr="004423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 2 статьи 13</w:t>
        </w:r>
      </w:hyperlink>
      <w:r w:rsidRPr="004423B9">
        <w:rPr>
          <w:rFonts w:ascii="Times New Roman" w:eastAsia="Times New Roman" w:hAnsi="Times New Roman" w:cs="Times New Roman"/>
          <w:sz w:val="28"/>
          <w:szCs w:val="28"/>
        </w:rPr>
        <w:t> Семейного кодекса Российской Федерации) в случае, если лицо (лица), вступающее в брак, является несовершеннолетним.</w:t>
      </w:r>
    </w:p>
    <w:p w:rsidR="007919E7" w:rsidRPr="004423B9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3B9">
        <w:rPr>
          <w:rFonts w:ascii="Times New Roman" w:eastAsia="Times New Roman" w:hAnsi="Times New Roman" w:cs="Times New Roman"/>
          <w:sz w:val="28"/>
          <w:szCs w:val="28"/>
        </w:rPr>
        <w:t>В случае направления совместного заявления о заключении брака в форме электронного документа подлинники документов, указанных в настоящей статье, представляются лицами, вступающими в брак, при личном обращении в орган записи актов гражданского состояния в назначенное для государственной регистрации заключения брака время.</w:t>
      </w:r>
    </w:p>
    <w:p w:rsidR="007919E7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3B9">
        <w:rPr>
          <w:rFonts w:ascii="Times New Roman" w:eastAsia="Times New Roman" w:hAnsi="Times New Roman" w:cs="Times New Roman"/>
          <w:sz w:val="28"/>
          <w:szCs w:val="28"/>
        </w:rPr>
        <w:t>В случае, если одно из лиц, вступающих в брак,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заявления, предусмотренного </w:t>
      </w:r>
      <w:hyperlink r:id="rId6" w:anchor="dst100582" w:history="1">
        <w:r w:rsidRPr="004423B9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пунктом 1</w:t>
        </w:r>
      </w:hyperlink>
      <w:r w:rsidRPr="004423B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15.11.1997 143-ФЗ «Об актах гражданского состояния»</w:t>
      </w:r>
      <w:r w:rsidRPr="004423B9">
        <w:rPr>
          <w:rFonts w:ascii="Times New Roman" w:eastAsia="Times New Roman" w:hAnsi="Times New Roman" w:cs="Times New Roman"/>
          <w:sz w:val="28"/>
          <w:szCs w:val="28"/>
        </w:rPr>
        <w:t>, волеизъявление лиц, вступающих в брак, может быть оформлено отдельными заявлениями о заключении брака. Подпись такого заявления лица должна быть нотариально удостоверена, за 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нотариально удостоверенной подписи лица, совершенной на заявлении о заключении брака,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учреждении.</w:t>
      </w:r>
    </w:p>
    <w:p w:rsidR="007919E7" w:rsidRPr="004423B9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3B9">
        <w:rPr>
          <w:rFonts w:ascii="Times New Roman" w:eastAsia="Times New Roman" w:hAnsi="Times New Roman" w:cs="Times New Roman"/>
          <w:sz w:val="28"/>
          <w:szCs w:val="28"/>
        </w:rPr>
        <w:t>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состояния.</w:t>
      </w:r>
    </w:p>
    <w:p w:rsidR="007919E7" w:rsidRPr="00E07C4C" w:rsidRDefault="007919E7" w:rsidP="007919E7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7C4C">
        <w:rPr>
          <w:rFonts w:ascii="Times New Roman" w:hAnsi="Times New Roman" w:cs="Times New Roman"/>
          <w:sz w:val="28"/>
          <w:szCs w:val="28"/>
        </w:rPr>
        <w:t>Государственная регистрация заключения брака производится в присутствии лиц, вступающих в брак.</w:t>
      </w:r>
    </w:p>
    <w:p w:rsidR="007919E7" w:rsidRPr="00E07C4C" w:rsidRDefault="007919E7" w:rsidP="007919E7">
      <w:pPr>
        <w:shd w:val="clear" w:color="auto" w:fill="FFFFFF"/>
        <w:spacing w:before="234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совместному заявлению лиц, вступающих в брак,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 </w:t>
      </w:r>
      <w:hyperlink r:id="rId7" w:anchor="dst100047" w:history="1">
        <w:r w:rsidRPr="00E07C4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 1 статьи 11</w:t>
        </w:r>
      </w:hyperlink>
      <w:r w:rsidRPr="00E07C4C">
        <w:rPr>
          <w:rFonts w:ascii="Times New Roman" w:eastAsia="Times New Roman" w:hAnsi="Times New Roman" w:cs="Times New Roman"/>
          <w:color w:val="000000"/>
          <w:sz w:val="28"/>
          <w:szCs w:val="28"/>
        </w:rPr>
        <w:t> Семейного кодекса Российской Федерации.</w:t>
      </w:r>
    </w:p>
    <w:p w:rsidR="007919E7" w:rsidRDefault="007919E7" w:rsidP="0079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По совместному заявлению лиц, вступающих в брак, дата и (или) время государственной регистрации заключения брака, определенные в соответствии с </w:t>
      </w:r>
      <w:hyperlink r:id="rId8" w:anchor="dst440" w:history="1">
        <w:r w:rsidRPr="00E07C4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пунктом 2</w:t>
        </w:r>
      </w:hyperlink>
      <w:r w:rsidRPr="00E07C4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закона от 15.11.1997 143-ФЗ «Об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актах гражданского состояния»</w:t>
      </w:r>
      <w:r w:rsidRPr="00E07C4C">
        <w:rPr>
          <w:rFonts w:ascii="Times New Roman" w:eastAsia="Times New Roman" w:hAnsi="Times New Roman" w:cs="Times New Roman"/>
          <w:sz w:val="28"/>
          <w:szCs w:val="28"/>
        </w:rPr>
        <w:t>, могут быть изменены руководителем органа записи актов гражданского состояния.</w:t>
      </w:r>
    </w:p>
    <w:p w:rsidR="007919E7" w:rsidRPr="00E07C4C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лиц, вступающих в брак, заключение брака может производиться в торжественной обстановке.</w:t>
      </w:r>
    </w:p>
    <w:p w:rsidR="007919E7" w:rsidRPr="00E07C4C" w:rsidRDefault="007919E7" w:rsidP="00791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Порядок заключения брака в торжественной обстановке определяется субъектами Российской Федерации.</w:t>
      </w:r>
    </w:p>
    <w:p w:rsidR="007919E7" w:rsidRPr="00E07C4C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В случае,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</w:r>
    </w:p>
    <w:p w:rsidR="007919E7" w:rsidRPr="00E07C4C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</w:t>
      </w:r>
    </w:p>
    <w:p w:rsidR="007919E7" w:rsidRPr="00E07C4C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Государственная регистрация заключения брака не может быть произведена при наличии препятствующих заключению брака обстоятельств, установленных </w:t>
      </w:r>
      <w:hyperlink r:id="rId9" w:anchor="dst100059" w:history="1">
        <w:r w:rsidRPr="00E07C4C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статьей 14</w:t>
        </w:r>
      </w:hyperlink>
      <w:r w:rsidRPr="00E07C4C">
        <w:rPr>
          <w:rFonts w:ascii="Times New Roman" w:eastAsia="Times New Roman" w:hAnsi="Times New Roman" w:cs="Times New Roman"/>
          <w:sz w:val="28"/>
          <w:szCs w:val="28"/>
        </w:rPr>
        <w:t> Семейного кодекса Российской Федерации.</w:t>
      </w:r>
    </w:p>
    <w:p w:rsidR="007919E7" w:rsidRPr="00E07C4C" w:rsidRDefault="007919E7" w:rsidP="00791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C4C">
        <w:rPr>
          <w:rFonts w:ascii="Times New Roman" w:eastAsia="Times New Roman" w:hAnsi="Times New Roman" w:cs="Times New Roman"/>
          <w:sz w:val="28"/>
          <w:szCs w:val="28"/>
        </w:rPr>
        <w:t>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7919E7" w:rsidRPr="00E07C4C" w:rsidRDefault="007919E7" w:rsidP="007919E7">
      <w:pPr>
        <w:tabs>
          <w:tab w:val="left" w:pos="567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402C">
        <w:rPr>
          <w:rFonts w:ascii="Times New Roman" w:hAnsi="Times New Roman" w:cs="Times New Roman"/>
          <w:b/>
          <w:i/>
          <w:sz w:val="28"/>
          <w:szCs w:val="28"/>
        </w:rPr>
        <w:t>За государственную регистрацию заключения брака</w:t>
      </w:r>
      <w:r w:rsidRPr="00E07C4C">
        <w:rPr>
          <w:rFonts w:ascii="Times New Roman" w:hAnsi="Times New Roman" w:cs="Times New Roman"/>
          <w:i/>
          <w:sz w:val="28"/>
          <w:szCs w:val="28"/>
        </w:rPr>
        <w:t xml:space="preserve">, включая выдачу свидетельства о заключении брака, лицами, вступающими в брак, </w:t>
      </w:r>
      <w:r w:rsidRPr="0023402C">
        <w:rPr>
          <w:rFonts w:ascii="Times New Roman" w:hAnsi="Times New Roman" w:cs="Times New Roman"/>
          <w:b/>
          <w:i/>
          <w:sz w:val="28"/>
          <w:szCs w:val="28"/>
        </w:rPr>
        <w:t xml:space="preserve">уплачивается государственная пошлина в размере 350 рублей </w:t>
      </w:r>
      <w:r w:rsidRPr="00E07C4C">
        <w:rPr>
          <w:rFonts w:ascii="Times New Roman" w:hAnsi="Times New Roman" w:cs="Times New Roman"/>
          <w:i/>
          <w:sz w:val="28"/>
          <w:szCs w:val="28"/>
        </w:rPr>
        <w:t>до подачи заявления о заключении брака (ст. 333.26 Налогового кодекса Российской Федерации).</w:t>
      </w:r>
    </w:p>
    <w:p w:rsidR="005A203A" w:rsidRDefault="007919E7" w:rsidP="007919E7">
      <w:r w:rsidRPr="00E07C4C">
        <w:rPr>
          <w:rFonts w:ascii="Times New Roman" w:hAnsi="Times New Roman" w:cs="Times New Roman"/>
          <w:i/>
          <w:sz w:val="28"/>
          <w:szCs w:val="28"/>
        </w:rPr>
        <w:tab/>
      </w:r>
      <w:r w:rsidRPr="0023402C">
        <w:rPr>
          <w:rFonts w:ascii="Times New Roman" w:hAnsi="Times New Roman" w:cs="Times New Roman"/>
          <w:b/>
          <w:i/>
          <w:sz w:val="28"/>
          <w:szCs w:val="28"/>
        </w:rPr>
        <w:t>Не подлежит возврату государственная пошлина, уплаченная за государственную регистрацию заключения брака, в случае, если в последствии не была произведена государственная регистрация заключения брака (ст.333.40 Налогового кодекса Российской Федерации).</w:t>
      </w:r>
    </w:p>
    <w:sectPr w:rsidR="005A203A" w:rsidSect="005A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47AB"/>
    <w:multiLevelType w:val="hybridMultilevel"/>
    <w:tmpl w:val="FD18287E"/>
    <w:lvl w:ilvl="0" w:tplc="0036831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4556"/>
    <w:multiLevelType w:val="hybridMultilevel"/>
    <w:tmpl w:val="01B8374C"/>
    <w:lvl w:ilvl="0" w:tplc="8CC60884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A3D76"/>
    <w:rsid w:val="005A203A"/>
    <w:rsid w:val="00617072"/>
    <w:rsid w:val="007919E7"/>
    <w:rsid w:val="00AA3D76"/>
    <w:rsid w:val="00A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618/58cc8ff93d3722f55448b3b83f51a8ac282f648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66/460a84ab74616e740d2581dd3d2140ee1af4b5d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5618/906a6046316d2542f2055697f5387e3f2476673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89166/d431b248afe31c49fd597b5beb10122ca74df29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166/eff2fdb151dc56cf74a0a70b3dbef1475c08d5c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6408</Characters>
  <Application>Microsoft Office Word</Application>
  <DocSecurity>0</DocSecurity>
  <Lines>53</Lines>
  <Paragraphs>15</Paragraphs>
  <ScaleCrop>false</ScaleCrop>
  <Company>Microsoft</Company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2023-04-26T06:15:00Z</dcterms:created>
  <dcterms:modified xsi:type="dcterms:W3CDTF">2023-04-26T06:15:00Z</dcterms:modified>
</cp:coreProperties>
</file>