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E0" w:rsidRPr="006C0CE0" w:rsidRDefault="006C0CE0" w:rsidP="006C0CE0">
      <w:pPr>
        <w:pStyle w:val="a3"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E0">
        <w:rPr>
          <w:rFonts w:ascii="Times New Roman" w:hAnsi="Times New Roman" w:cs="Times New Roman"/>
          <w:b/>
          <w:sz w:val="28"/>
          <w:szCs w:val="28"/>
        </w:rPr>
        <w:t>Государственная регистрация усыновления (удочерения).</w:t>
      </w:r>
    </w:p>
    <w:p w:rsidR="006C0CE0" w:rsidRPr="00294B67" w:rsidRDefault="006C0CE0" w:rsidP="006C0CE0">
      <w:pPr>
        <w:pStyle w:val="a3"/>
        <w:tabs>
          <w:tab w:val="left" w:pos="567"/>
        </w:tabs>
        <w:ind w:left="426" w:firstLine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6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государственной регистрации усыновления или удочерения (далее - усыновление) является решение суда об </w:t>
      </w:r>
      <w:r>
        <w:rPr>
          <w:rFonts w:ascii="Times New Roman" w:eastAsia="Times New Roman" w:hAnsi="Times New Roman" w:cs="Times New Roman"/>
          <w:sz w:val="28"/>
          <w:szCs w:val="28"/>
        </w:rPr>
        <w:t>усыновлении ребенка, вступившее</w:t>
      </w:r>
      <w:r w:rsidRPr="00294B67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силу.</w:t>
      </w:r>
    </w:p>
    <w:p w:rsidR="006C0CE0" w:rsidRPr="00DA5685" w:rsidRDefault="006C0CE0" w:rsidP="006C0C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07A4">
        <w:rPr>
          <w:rFonts w:ascii="Times New Roman" w:hAnsi="Times New Roman" w:cs="Times New Roman"/>
          <w:sz w:val="28"/>
          <w:szCs w:val="28"/>
        </w:rPr>
        <w:tab/>
      </w:r>
      <w:r w:rsidRPr="00DA5685">
        <w:rPr>
          <w:rFonts w:ascii="Times New Roman" w:hAnsi="Times New Roman" w:cs="Times New Roman"/>
          <w:i/>
          <w:sz w:val="28"/>
          <w:szCs w:val="28"/>
        </w:rPr>
        <w:t>Заявление о государственной регистрации усыновления ребенка:</w:t>
      </w:r>
    </w:p>
    <w:p w:rsidR="006C0CE0" w:rsidRPr="00DA5685" w:rsidRDefault="006C0CE0" w:rsidP="006C0CE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5685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 </w:t>
      </w:r>
      <w:hyperlink r:id="rId5" w:anchor="dst100546" w:history="1">
        <w:r w:rsidRPr="00DA5685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DA5685">
        <w:rPr>
          <w:rFonts w:ascii="Times New Roman" w:eastAsia="Times New Roman" w:hAnsi="Times New Roman" w:cs="Times New Roman"/>
          <w:sz w:val="28"/>
          <w:szCs w:val="28"/>
        </w:rPr>
        <w:t> 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усыновления ребенка, которое направляется в форме электронного документа, подписывается простой электронной подписью каждого усыновителя.</w:t>
      </w:r>
    </w:p>
    <w:p w:rsidR="006C0CE0" w:rsidRPr="00DA5685" w:rsidRDefault="006C0CE0" w:rsidP="006C0CE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Pr="00DA5685">
        <w:rPr>
          <w:rFonts w:ascii="Times New Roman" w:eastAsia="Times New Roman" w:hAnsi="Times New Roman" w:cs="Times New Roman"/>
          <w:sz w:val="28"/>
          <w:szCs w:val="28"/>
        </w:rPr>
        <w:t>Одновременно с заявлением должно быть представлено решение суда об усыновлении ребенка и предъявлены документы, удостоверяющие личности усыновителей (усыновителя).</w:t>
      </w:r>
    </w:p>
    <w:p w:rsidR="006C0CE0" w:rsidRDefault="006C0CE0" w:rsidP="006C0CE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67">
        <w:rPr>
          <w:rFonts w:ascii="Times New Roman" w:eastAsia="Times New Roman" w:hAnsi="Times New Roman" w:cs="Times New Roman"/>
          <w:sz w:val="28"/>
          <w:szCs w:val="28"/>
        </w:rPr>
        <w:t>Усыновители (усыновитель) вправе уполномочить в письменной форме других лиц сделать заявление о государственной регистрации усыновления ребенка.</w:t>
      </w:r>
    </w:p>
    <w:p w:rsidR="006C0CE0" w:rsidRPr="00DA5685" w:rsidRDefault="006C0CE0" w:rsidP="006C0CE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685">
        <w:rPr>
          <w:rFonts w:ascii="Times New Roman" w:eastAsia="Times New Roman" w:hAnsi="Times New Roman" w:cs="Times New Roman"/>
          <w:sz w:val="28"/>
          <w:szCs w:val="28"/>
        </w:rPr>
        <w:t>В случае направления в форме электронного документа заявления о государственной регистрации усыновления ребенка документы, указанные в настоящей статье,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время.</w:t>
      </w:r>
    </w:p>
    <w:p w:rsidR="006C0CE0" w:rsidRPr="00294B67" w:rsidRDefault="006C0CE0" w:rsidP="006C0C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67">
        <w:rPr>
          <w:rFonts w:ascii="Times New Roman" w:eastAsia="Times New Roman" w:hAnsi="Times New Roman" w:cs="Times New Roman"/>
          <w:sz w:val="28"/>
          <w:szCs w:val="28"/>
        </w:rPr>
        <w:t>2. В случае,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усыновлении ребенка, поступившего в орган записи актов гражданского состояния из суда, вынесшего данное решение, в порядке, установленном </w:t>
      </w:r>
      <w:hyperlink r:id="rId6" w:anchor="dst100575" w:history="1">
        <w:r w:rsidRPr="00294B67">
          <w:rPr>
            <w:rFonts w:ascii="Times New Roman" w:eastAsia="Times New Roman" w:hAnsi="Times New Roman" w:cs="Times New Roman"/>
            <w:sz w:val="28"/>
            <w:szCs w:val="28"/>
          </w:rPr>
          <w:t>статьей 125</w:t>
        </w:r>
      </w:hyperlink>
      <w:r w:rsidRPr="00294B67">
        <w:rPr>
          <w:rFonts w:ascii="Times New Roman" w:eastAsia="Times New Roman" w:hAnsi="Times New Roman" w:cs="Times New Roman"/>
          <w:sz w:val="28"/>
          <w:szCs w:val="28"/>
        </w:rPr>
        <w:t> Семейного кодекса Российской Федерации.</w:t>
      </w:r>
    </w:p>
    <w:p w:rsidR="006C0CE0" w:rsidRDefault="006C0CE0" w:rsidP="006C0CE0">
      <w:pPr>
        <w:pStyle w:val="a3"/>
        <w:tabs>
          <w:tab w:val="left" w:pos="567"/>
        </w:tabs>
        <w:ind w:left="426" w:firstLine="6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685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пошлина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государственную регистрацию усыновления (удочерения), включая выдачу свидетельства об усыновлении (удочерении), Налоговым кодексом Российской Федерации </w:t>
      </w:r>
      <w:r w:rsidRPr="00DA5685">
        <w:rPr>
          <w:rFonts w:ascii="Times New Roman" w:eastAsia="Times New Roman" w:hAnsi="Times New Roman" w:cs="Times New Roman"/>
          <w:b/>
          <w:sz w:val="28"/>
          <w:szCs w:val="28"/>
        </w:rPr>
        <w:t>не предусмотрена.</w:t>
      </w:r>
    </w:p>
    <w:p w:rsidR="006C0CE0" w:rsidRDefault="006C0CE0" w:rsidP="006C0CE0">
      <w:pPr>
        <w:pStyle w:val="a3"/>
        <w:tabs>
          <w:tab w:val="left" w:pos="567"/>
        </w:tabs>
        <w:ind w:left="426" w:firstLine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77">
        <w:rPr>
          <w:rFonts w:ascii="Times New Roman" w:eastAsia="Times New Roman" w:hAnsi="Times New Roman" w:cs="Times New Roman"/>
          <w:sz w:val="28"/>
          <w:szCs w:val="28"/>
        </w:rPr>
        <w:t>Тайна усыновления охраняется законом (ст. 47 Федерального закона от 15.11.1997 г. № 143-ФЗ «Об актах гражданского состояния»).</w:t>
      </w:r>
    </w:p>
    <w:p w:rsidR="005A203A" w:rsidRDefault="005A203A"/>
    <w:sectPr w:rsidR="005A203A" w:rsidSect="005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7AB"/>
    <w:multiLevelType w:val="hybridMultilevel"/>
    <w:tmpl w:val="FD18287E"/>
    <w:lvl w:ilvl="0" w:tplc="003683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16A2E"/>
    <w:multiLevelType w:val="hybridMultilevel"/>
    <w:tmpl w:val="072686B6"/>
    <w:lvl w:ilvl="0" w:tplc="1EDC5ADC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76"/>
    <w:rsid w:val="00480149"/>
    <w:rsid w:val="005A203A"/>
    <w:rsid w:val="00617072"/>
    <w:rsid w:val="006C0CE0"/>
    <w:rsid w:val="007919E7"/>
    <w:rsid w:val="00AA3D76"/>
    <w:rsid w:val="00AE3D9E"/>
    <w:rsid w:val="00C5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166/aec6a578e6821b1fe69262fc2df384576edb615e/" TargetMode="External"/><Relationship Id="rId5" Type="http://schemas.openxmlformats.org/officeDocument/2006/relationships/hyperlink" Target="http://www.consultant.ru/document/cons_doc_LAW_399729/f92bb784a8385ad374b509c816c1a7bd470e56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2023-04-26T06:18:00Z</dcterms:created>
  <dcterms:modified xsi:type="dcterms:W3CDTF">2023-04-26T06:18:00Z</dcterms:modified>
</cp:coreProperties>
</file>